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F47" w:rsidRPr="00910580" w:rsidRDefault="00C11120" w:rsidP="00C62C79">
      <w:pPr>
        <w:autoSpaceDE w:val="0"/>
        <w:autoSpaceDN w:val="0"/>
        <w:adjustRightInd w:val="0"/>
        <w:spacing w:after="0" w:line="240" w:lineRule="auto"/>
        <w:jc w:val="both"/>
        <w:rPr>
          <w:rFonts w:ascii="Times New Roman" w:eastAsiaTheme="minorHAnsi" w:hAnsi="Times New Roman"/>
          <w:sz w:val="20"/>
          <w:szCs w:val="20"/>
        </w:rPr>
      </w:pPr>
      <w:bookmarkStart w:id="0" w:name="_GoBack"/>
      <w:bookmarkEnd w:id="0"/>
      <w:r>
        <w:rPr>
          <w:rFonts w:ascii="Times New Roman" w:hAnsi="Times New Roman"/>
          <w:noProof/>
          <w:sz w:val="20"/>
          <w:szCs w:val="20"/>
        </w:rPr>
        <w:pict>
          <v:shapetype id="_x0000_t202" coordsize="21600,21600" o:spt="202" path="m,l,21600r21600,l21600,xe">
            <v:stroke joinstyle="miter"/>
            <v:path gradientshapeok="t" o:connecttype="rect"/>
          </v:shapetype>
          <v:shape id="Text Box 6" o:spid="_x0000_s1030" type="#_x0000_t202" style="position:absolute;left:0;text-align:left;margin-left:2.4pt;margin-top:-10.4pt;width:97.1pt;height:25.4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" fillcolor="#d8d8d8 [2732]">
            <v:textbox style="mso-next-textbox:#Text Box 6">
              <w:txbxContent>
                <w:p w:rsidR="00CE1F47" w:rsidRPr="00E430EE" w:rsidRDefault="00CE1F47" w:rsidP="00CE1F47">
                  <w:pPr>
                    <w:rPr>
                      <w:rFonts w:ascii="Times New Roman" w:hAnsi="Times New Roman"/>
                      <w:sz w:val="24"/>
                      <w:szCs w:val="24"/>
                    </w:rPr>
                  </w:pPr>
                  <w:r>
                    <w:rPr>
                      <w:rFonts w:ascii="Times New Roman" w:hAnsi="Times New Roman"/>
                      <w:sz w:val="24"/>
                      <w:szCs w:val="24"/>
                    </w:rPr>
                    <w:t>Review Article aRTICLR</w:t>
                  </w:r>
                </w:p>
              </w:txbxContent>
            </v:textbox>
          </v:shape>
        </w:pict>
      </w:r>
      <w:r>
        <w:rPr>
          <w:rFonts w:ascii="Times New Roman" w:hAnsi="Times New Roman"/>
          <w:noProof/>
          <w:sz w:val="20"/>
          <w:szCs w:val="20"/>
        </w:rPr>
        <w:pict>
          <v:line id="Straight Connector 1" o:spid="_x0000_s1029" style="position:absolute;left:0;text-align:left;z-index:251660288;visibility:visible;mso-wrap-distance-top:-3e-5mm;mso-wrap-distance-bottom:-3e-5mm;mso-width-relative:margin;mso-height-relative:margin" from="0,-10.4pt" to="472.7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"/>
        </w:pict>
      </w:r>
    </w:p>
    <w:p w:rsidR="00CE1F47" w:rsidRPr="00910580" w:rsidRDefault="00CE1F47" w:rsidP="00C62C79">
      <w:pPr>
        <w:autoSpaceDE w:val="0"/>
        <w:autoSpaceDN w:val="0"/>
        <w:adjustRightInd w:val="0"/>
        <w:spacing w:after="0" w:line="240" w:lineRule="auto"/>
        <w:jc w:val="both"/>
        <w:rPr>
          <w:rFonts w:ascii="Times New Roman" w:eastAsiaTheme="minorHAnsi" w:hAnsi="Times New Roman"/>
          <w:sz w:val="20"/>
          <w:szCs w:val="20"/>
        </w:rPr>
      </w:pPr>
    </w:p>
    <w:p w:rsidR="001C60BC" w:rsidRPr="00910580" w:rsidRDefault="00D510E6" w:rsidP="00C62C79">
      <w:pPr>
        <w:autoSpaceDE w:val="0"/>
        <w:autoSpaceDN w:val="0"/>
        <w:adjustRightInd w:val="0"/>
        <w:spacing w:after="0" w:line="240" w:lineRule="auto"/>
        <w:jc w:val="both"/>
        <w:rPr>
          <w:rFonts w:ascii="Times New Roman" w:eastAsiaTheme="minorHAnsi" w:hAnsi="Times New Roman"/>
          <w:sz w:val="20"/>
          <w:szCs w:val="20"/>
        </w:rPr>
      </w:pPr>
      <w:r w:rsidRPr="00910580">
        <w:rPr>
          <w:rFonts w:ascii="Times New Roman" w:eastAsiaTheme="minorHAnsi" w:hAnsi="Times New Roman"/>
          <w:sz w:val="20"/>
          <w:szCs w:val="20"/>
        </w:rPr>
        <w:t>Stability of orthognathic surgery: a review of rigid fixation</w:t>
      </w:r>
    </w:p>
    <w:p w:rsidR="00405730" w:rsidRPr="00910580" w:rsidRDefault="00405730" w:rsidP="00C62C79">
      <w:pPr>
        <w:autoSpaceDE w:val="0"/>
        <w:autoSpaceDN w:val="0"/>
        <w:adjustRightInd w:val="0"/>
        <w:spacing w:after="0" w:line="240" w:lineRule="auto"/>
        <w:jc w:val="both"/>
        <w:rPr>
          <w:rFonts w:ascii="Times New Roman" w:hAnsi="Times New Roman"/>
          <w:sz w:val="20"/>
          <w:szCs w:val="20"/>
        </w:rPr>
      </w:pPr>
    </w:p>
    <w:p w:rsidR="001C60BC" w:rsidRPr="00910580" w:rsidRDefault="00C11120" w:rsidP="00C62C79">
      <w:pPr>
        <w:jc w:val="both"/>
        <w:rPr>
          <w:rFonts w:ascii="Times New Roman" w:hAnsi="Times New Roman"/>
          <w:sz w:val="20"/>
          <w:szCs w:val="20"/>
          <w:vertAlign w:val="superscript"/>
        </w:rPr>
      </w:pPr>
      <w:r>
        <w:rPr>
          <w:rFonts w:ascii="Times New Roman" w:hAnsi="Times New Roman"/>
          <w:noProof/>
          <w:sz w:val="20"/>
          <w:szCs w:val="20"/>
        </w:rPr>
        <w:pict>
          <v:line id="Straight Connector 2" o:spid="_x0000_s1028" style="position:absolute;left:0;text-align:left;z-index:251661312;visibility:visible;mso-wrap-distance-top:-3e-5mm;mso-wrap-distance-bottom:-3e-5mm;mso-width-relative:margin;mso-height-relative:margin" from="2.4pt,14.85pt" to="475.1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"/>
        </w:pict>
      </w:r>
      <w:r w:rsidR="008F248B" w:rsidRPr="00910580">
        <w:rPr>
          <w:rFonts w:ascii="Times New Roman" w:hAnsi="Times New Roman"/>
          <w:sz w:val="20"/>
          <w:szCs w:val="20"/>
        </w:rPr>
        <w:t>Md. Jawed Iqbal</w:t>
      </w:r>
      <w:r w:rsidR="00405730" w:rsidRPr="00910580">
        <w:rPr>
          <w:rFonts w:ascii="Times New Roman" w:hAnsi="Times New Roman"/>
          <w:sz w:val="20"/>
          <w:szCs w:val="20"/>
          <w:vertAlign w:val="superscript"/>
        </w:rPr>
        <w:t>1</w:t>
      </w:r>
      <w:r w:rsidR="008F248B" w:rsidRPr="00910580">
        <w:rPr>
          <w:rFonts w:ascii="Times New Roman" w:hAnsi="Times New Roman"/>
          <w:sz w:val="20"/>
          <w:szCs w:val="20"/>
        </w:rPr>
        <w:t>,</w:t>
      </w:r>
      <w:r w:rsidR="00CD2CD9" w:rsidRPr="00910580">
        <w:rPr>
          <w:rFonts w:ascii="Times New Roman" w:hAnsi="Times New Roman"/>
          <w:sz w:val="20"/>
          <w:szCs w:val="20"/>
        </w:rPr>
        <w:t>Sheeri Sabir</w:t>
      </w:r>
      <w:r w:rsidR="00CD2CD9" w:rsidRPr="00910580">
        <w:rPr>
          <w:rFonts w:ascii="Times New Roman" w:hAnsi="Times New Roman"/>
          <w:sz w:val="20"/>
          <w:szCs w:val="20"/>
          <w:vertAlign w:val="superscript"/>
        </w:rPr>
        <w:t>2</w:t>
      </w:r>
      <w:r w:rsidR="00CD2CD9" w:rsidRPr="00910580">
        <w:rPr>
          <w:rFonts w:ascii="Times New Roman" w:hAnsi="Times New Roman"/>
          <w:sz w:val="20"/>
          <w:szCs w:val="20"/>
        </w:rPr>
        <w:t>,</w:t>
      </w:r>
      <w:r w:rsidR="00993BA5" w:rsidRPr="00910580">
        <w:rPr>
          <w:rFonts w:ascii="Times New Roman" w:hAnsi="Times New Roman"/>
          <w:sz w:val="20"/>
          <w:szCs w:val="20"/>
        </w:rPr>
        <w:t xml:space="preserve"> Manish Shukla</w:t>
      </w:r>
      <w:r w:rsidR="00993BA5" w:rsidRPr="00910580">
        <w:rPr>
          <w:rFonts w:ascii="Times New Roman" w:hAnsi="Times New Roman"/>
          <w:sz w:val="20"/>
          <w:szCs w:val="20"/>
          <w:vertAlign w:val="superscript"/>
        </w:rPr>
        <w:t xml:space="preserve">3, </w:t>
      </w:r>
      <w:r w:rsidR="00993BA5" w:rsidRPr="00910580">
        <w:rPr>
          <w:rFonts w:ascii="Times New Roman" w:hAnsi="Times New Roman"/>
          <w:sz w:val="20"/>
          <w:szCs w:val="20"/>
        </w:rPr>
        <w:t>Amber</w:t>
      </w:r>
      <w:r w:rsidR="00993BA5" w:rsidRPr="00910580">
        <w:rPr>
          <w:rFonts w:ascii="Times New Roman" w:hAnsi="Times New Roman"/>
          <w:sz w:val="20"/>
          <w:szCs w:val="20"/>
          <w:vertAlign w:val="superscript"/>
        </w:rPr>
        <w:t xml:space="preserve">4 </w:t>
      </w:r>
      <w:r w:rsidR="00FD5E70" w:rsidRPr="00910580">
        <w:rPr>
          <w:rFonts w:ascii="Times New Roman" w:hAnsi="Times New Roman"/>
          <w:sz w:val="20"/>
          <w:szCs w:val="20"/>
        </w:rPr>
        <w:t>,</w:t>
      </w:r>
      <w:r w:rsidR="00405730" w:rsidRPr="00910580">
        <w:rPr>
          <w:rFonts w:ascii="Times New Roman" w:hAnsi="Times New Roman"/>
          <w:sz w:val="20"/>
          <w:szCs w:val="20"/>
        </w:rPr>
        <w:t>Dr. Ashish Sharma</w:t>
      </w:r>
      <w:r w:rsidR="00FD5E70" w:rsidRPr="00910580">
        <w:rPr>
          <w:rFonts w:ascii="Times New Roman" w:hAnsi="Times New Roman"/>
          <w:sz w:val="20"/>
          <w:szCs w:val="20"/>
          <w:vertAlign w:val="superscript"/>
        </w:rPr>
        <w:t xml:space="preserve">5 </w:t>
      </w:r>
      <w:r w:rsidR="00993BA5" w:rsidRPr="00910580">
        <w:rPr>
          <w:rFonts w:ascii="Times New Roman" w:hAnsi="Times New Roman"/>
          <w:sz w:val="20"/>
          <w:szCs w:val="20"/>
        </w:rPr>
        <w:t>.</w:t>
      </w:r>
    </w:p>
    <w:p w:rsidR="001C60BC" w:rsidRPr="00910580" w:rsidRDefault="001C60BC" w:rsidP="00C62C79">
      <w:pPr>
        <w:autoSpaceDE w:val="0"/>
        <w:autoSpaceDN w:val="0"/>
        <w:adjustRightInd w:val="0"/>
        <w:spacing w:after="0" w:line="240" w:lineRule="auto"/>
        <w:jc w:val="both"/>
        <w:rPr>
          <w:rFonts w:ascii="Times New Roman" w:hAnsi="Times New Roman"/>
          <w:b/>
          <w:sz w:val="20"/>
          <w:szCs w:val="20"/>
        </w:rPr>
      </w:pPr>
      <w:r w:rsidRPr="00910580">
        <w:rPr>
          <w:rFonts w:ascii="Times New Roman" w:hAnsi="Times New Roman"/>
          <w:b/>
          <w:sz w:val="20"/>
          <w:szCs w:val="20"/>
        </w:rPr>
        <w:t>Abstract</w:t>
      </w:r>
    </w:p>
    <w:p w:rsidR="00D510E6" w:rsidRPr="00910580" w:rsidRDefault="00D510E6" w:rsidP="00C62C79">
      <w:pPr>
        <w:autoSpaceDE w:val="0"/>
        <w:autoSpaceDN w:val="0"/>
        <w:adjustRightInd w:val="0"/>
        <w:spacing w:after="0" w:line="240" w:lineRule="auto"/>
        <w:jc w:val="both"/>
        <w:rPr>
          <w:rFonts w:ascii="Times New Roman" w:eastAsiaTheme="minorHAnsi" w:hAnsi="Times New Roman"/>
          <w:sz w:val="20"/>
          <w:szCs w:val="20"/>
        </w:rPr>
      </w:pPr>
      <w:r w:rsidRPr="00910580">
        <w:rPr>
          <w:rFonts w:ascii="Times New Roman" w:eastAsiaTheme="minorHAnsi" w:hAnsi="Times New Roman"/>
          <w:sz w:val="20"/>
          <w:szCs w:val="20"/>
        </w:rPr>
        <w:t>The use of rigid fixation with orthognathic surgery was greeted by both excitement and healthy concern when it began to find its way into the literature approximately 10 years ago. The purpose of this paper is to review the literature and make comments based on the experience of the senior author on whether one of the early premises was true. Has rigid fixation improved stability with orthognathic surgery? The authors chose to examine mandibular advancements treated with a bilateral sagittal split osteotomy and maxillary osteotomies treated with a Le Fort I osteotomy. When compared to wire osteosynthesis, rigid fixation has improved stability; however, the individual move asso</w:t>
      </w:r>
      <w:r w:rsidR="00CE1F47" w:rsidRPr="00910580">
        <w:rPr>
          <w:rFonts w:ascii="Times New Roman" w:eastAsiaTheme="minorHAnsi" w:hAnsi="Times New Roman"/>
          <w:sz w:val="20"/>
          <w:szCs w:val="20"/>
        </w:rPr>
        <w:t>ciated with the osteotomy must b</w:t>
      </w:r>
      <w:r w:rsidRPr="00910580">
        <w:rPr>
          <w:rFonts w:ascii="Times New Roman" w:eastAsiaTheme="minorHAnsi" w:hAnsi="Times New Roman"/>
          <w:sz w:val="20"/>
          <w:szCs w:val="20"/>
        </w:rPr>
        <w:t>e considered. In some cases, auxiliary techniques should he used to ensure stability. Condylar resorption with mandibular advancement continues to be an area of concern.</w:t>
      </w:r>
    </w:p>
    <w:p w:rsidR="001C60BC" w:rsidRPr="00910580" w:rsidRDefault="001C60BC" w:rsidP="00C62C79">
      <w:pPr>
        <w:autoSpaceDE w:val="0"/>
        <w:autoSpaceDN w:val="0"/>
        <w:adjustRightInd w:val="0"/>
        <w:spacing w:after="0" w:line="240" w:lineRule="auto"/>
        <w:jc w:val="both"/>
        <w:rPr>
          <w:rFonts w:ascii="Times New Roman" w:hAnsi="Times New Roman"/>
          <w:b/>
          <w:sz w:val="20"/>
          <w:szCs w:val="20"/>
        </w:rPr>
      </w:pPr>
    </w:p>
    <w:p w:rsidR="001C60BC" w:rsidRPr="00910580" w:rsidRDefault="001C60BC" w:rsidP="00C62C79">
      <w:pPr>
        <w:autoSpaceDE w:val="0"/>
        <w:autoSpaceDN w:val="0"/>
        <w:adjustRightInd w:val="0"/>
        <w:spacing w:after="0" w:line="240" w:lineRule="auto"/>
        <w:jc w:val="both"/>
        <w:rPr>
          <w:rStyle w:val="Emphasis"/>
          <w:rFonts w:ascii="Times New Roman" w:hAnsi="Times New Roman"/>
          <w:i w:val="0"/>
          <w:sz w:val="20"/>
          <w:szCs w:val="20"/>
        </w:rPr>
      </w:pPr>
      <w:r w:rsidRPr="00910580">
        <w:rPr>
          <w:rFonts w:ascii="Times New Roman" w:hAnsi="Times New Roman"/>
          <w:b/>
          <w:sz w:val="20"/>
          <w:szCs w:val="20"/>
        </w:rPr>
        <w:t>Keywords</w:t>
      </w:r>
      <w:r w:rsidRPr="00910580">
        <w:rPr>
          <w:rFonts w:ascii="Times New Roman" w:hAnsi="Times New Roman"/>
          <w:sz w:val="20"/>
          <w:szCs w:val="20"/>
        </w:rPr>
        <w:t xml:space="preserve"> :</w:t>
      </w:r>
      <w:r w:rsidR="00635AD3" w:rsidRPr="00910580">
        <w:rPr>
          <w:rFonts w:ascii="Times New Roman" w:hAnsi="Times New Roman"/>
          <w:sz w:val="20"/>
          <w:szCs w:val="20"/>
        </w:rPr>
        <w:t xml:space="preserve"> Maxilla, Mandible, Rigid fixation</w:t>
      </w:r>
    </w:p>
    <w:p w:rsidR="001C60BC" w:rsidRPr="00910580" w:rsidRDefault="00C11120" w:rsidP="00C62C79">
      <w:pPr>
        <w:autoSpaceDE w:val="0"/>
        <w:autoSpaceDN w:val="0"/>
        <w:adjustRightInd w:val="0"/>
        <w:spacing w:after="0" w:line="240" w:lineRule="auto"/>
        <w:jc w:val="both"/>
        <w:rPr>
          <w:rFonts w:ascii="Times New Roman" w:hAnsi="Times New Roman"/>
          <w:b/>
          <w:sz w:val="20"/>
          <w:szCs w:val="20"/>
        </w:rPr>
      </w:pPr>
      <w:r>
        <w:rPr>
          <w:rFonts w:ascii="Times New Roman" w:hAnsi="Times New Roman"/>
          <w:noProof/>
          <w:sz w:val="20"/>
          <w:szCs w:val="20"/>
        </w:rPr>
        <w:pict>
          <v:line id="Straight Connector 3" o:spid="_x0000_s1027" style="position:absolute;left:0;text-align:left;z-index:251663360;visibility:visible;mso-wrap-distance-top:-3e-5mm;mso-wrap-distance-bottom:-3e-5mm;mso-width-relative:margin;mso-height-relative:margin" from="0,0" to="472.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"/>
        </w:pict>
      </w:r>
    </w:p>
    <w:p w:rsidR="001C60BC" w:rsidRPr="00910580" w:rsidRDefault="00A91428" w:rsidP="00C62C79">
      <w:pPr>
        <w:jc w:val="both"/>
        <w:rPr>
          <w:rFonts w:ascii="Times New Roman" w:hAnsi="Times New Roman"/>
          <w:sz w:val="20"/>
          <w:szCs w:val="20"/>
        </w:rPr>
        <w:sectPr w:rsidR="001C60BC" w:rsidRPr="00910580" w:rsidSect="00F539E7">
          <w:headerReference w:type="default" r:id="rId8"/>
          <w:footerReference w:type="default" r:id="rId9"/>
          <w:pgSz w:w="12240" w:h="15840"/>
          <w:pgMar w:top="1440" w:right="1440" w:bottom="1440" w:left="1440" w:header="720" w:footer="720" w:gutter="0"/>
          <w:pgNumType w:start="1"/>
          <w:cols w:space="720"/>
          <w:docGrid w:linePitch="360"/>
        </w:sectPr>
      </w:pPr>
      <w:r w:rsidRPr="00910580">
        <w:rPr>
          <w:rFonts w:ascii="Times New Roman" w:hAnsi="Times New Roman"/>
          <w:sz w:val="20"/>
          <w:szCs w:val="20"/>
        </w:rPr>
        <w:t>Introduction</w:t>
      </w:r>
    </w:p>
    <w:p w:rsidR="007174D4" w:rsidRPr="00910580" w:rsidRDefault="00D510E6" w:rsidP="00C62C79">
      <w:pPr>
        <w:autoSpaceDE w:val="0"/>
        <w:autoSpaceDN w:val="0"/>
        <w:adjustRightInd w:val="0"/>
        <w:spacing w:after="0" w:line="240" w:lineRule="auto"/>
        <w:jc w:val="both"/>
        <w:rPr>
          <w:rFonts w:ascii="Times New Roman" w:eastAsiaTheme="minorHAnsi" w:hAnsi="Times New Roman"/>
          <w:sz w:val="20"/>
          <w:szCs w:val="20"/>
        </w:rPr>
      </w:pPr>
      <w:r w:rsidRPr="00910580">
        <w:rPr>
          <w:rFonts w:ascii="Times New Roman" w:eastAsiaTheme="minorHAnsi" w:hAnsi="Times New Roman"/>
          <w:sz w:val="20"/>
          <w:szCs w:val="20"/>
        </w:rPr>
        <w:lastRenderedPageBreak/>
        <w:t>In a relatively short p</w:t>
      </w:r>
      <w:r w:rsidR="00630091" w:rsidRPr="00910580">
        <w:rPr>
          <w:rFonts w:ascii="Times New Roman" w:eastAsiaTheme="minorHAnsi" w:hAnsi="Times New Roman"/>
          <w:sz w:val="20"/>
          <w:szCs w:val="20"/>
        </w:rPr>
        <w:t xml:space="preserve">eriod of time, the use of rigid </w:t>
      </w:r>
      <w:r w:rsidRPr="00910580">
        <w:rPr>
          <w:rFonts w:ascii="Times New Roman" w:eastAsiaTheme="minorHAnsi" w:hAnsi="Times New Roman"/>
          <w:sz w:val="20"/>
          <w:szCs w:val="20"/>
        </w:rPr>
        <w:t>fixation of bony s</w:t>
      </w:r>
      <w:r w:rsidR="00630091" w:rsidRPr="00910580">
        <w:rPr>
          <w:rFonts w:ascii="Times New Roman" w:eastAsiaTheme="minorHAnsi" w:hAnsi="Times New Roman"/>
          <w:sz w:val="20"/>
          <w:szCs w:val="20"/>
        </w:rPr>
        <w:t xml:space="preserve">egments in orthognathic surgery </w:t>
      </w:r>
      <w:r w:rsidRPr="00910580">
        <w:rPr>
          <w:rFonts w:ascii="Times New Roman" w:eastAsiaTheme="minorHAnsi" w:hAnsi="Times New Roman"/>
          <w:sz w:val="20"/>
          <w:szCs w:val="20"/>
        </w:rPr>
        <w:t>has become a stand</w:t>
      </w:r>
      <w:r w:rsidR="00630091" w:rsidRPr="00910580">
        <w:rPr>
          <w:rFonts w:ascii="Times New Roman" w:eastAsiaTheme="minorHAnsi" w:hAnsi="Times New Roman"/>
          <w:sz w:val="20"/>
          <w:szCs w:val="20"/>
        </w:rPr>
        <w:t xml:space="preserve">ard of care.’ There are several </w:t>
      </w:r>
      <w:r w:rsidRPr="00910580">
        <w:rPr>
          <w:rFonts w:ascii="Times New Roman" w:eastAsiaTheme="minorHAnsi" w:hAnsi="Times New Roman"/>
          <w:sz w:val="20"/>
          <w:szCs w:val="20"/>
        </w:rPr>
        <w:t>reasons for this chan</w:t>
      </w:r>
      <w:r w:rsidR="00630091" w:rsidRPr="00910580">
        <w:rPr>
          <w:rFonts w:ascii="Times New Roman" w:eastAsiaTheme="minorHAnsi" w:hAnsi="Times New Roman"/>
          <w:sz w:val="20"/>
          <w:szCs w:val="20"/>
        </w:rPr>
        <w:t xml:space="preserve">ge including shorter periods of </w:t>
      </w:r>
      <w:r w:rsidRPr="00910580">
        <w:rPr>
          <w:rFonts w:ascii="Times New Roman" w:eastAsiaTheme="minorHAnsi" w:hAnsi="Times New Roman"/>
          <w:sz w:val="20"/>
          <w:szCs w:val="20"/>
        </w:rPr>
        <w:t>hospital stay and patient</w:t>
      </w:r>
      <w:r w:rsidR="00630091" w:rsidRPr="00910580">
        <w:rPr>
          <w:rFonts w:ascii="Times New Roman" w:eastAsiaTheme="minorHAnsi" w:hAnsi="Times New Roman"/>
          <w:sz w:val="20"/>
          <w:szCs w:val="20"/>
        </w:rPr>
        <w:t xml:space="preserve"> convenience.’ Minimal or </w:t>
      </w:r>
      <w:r w:rsidRPr="00910580">
        <w:rPr>
          <w:rFonts w:ascii="Times New Roman" w:eastAsiaTheme="minorHAnsi" w:hAnsi="Times New Roman"/>
          <w:sz w:val="20"/>
          <w:szCs w:val="20"/>
        </w:rPr>
        <w:t>no immobilization</w:t>
      </w:r>
      <w:r w:rsidR="00630091" w:rsidRPr="00910580">
        <w:rPr>
          <w:rFonts w:ascii="Times New Roman" w:eastAsiaTheme="minorHAnsi" w:hAnsi="Times New Roman"/>
          <w:sz w:val="20"/>
          <w:szCs w:val="20"/>
        </w:rPr>
        <w:t xml:space="preserve"> of the jaws allows patients to </w:t>
      </w:r>
      <w:r w:rsidRPr="00910580">
        <w:rPr>
          <w:rFonts w:ascii="Times New Roman" w:eastAsiaTheme="minorHAnsi" w:hAnsi="Times New Roman"/>
          <w:sz w:val="20"/>
          <w:szCs w:val="20"/>
        </w:rPr>
        <w:t>function sooner, t</w:t>
      </w:r>
      <w:r w:rsidR="00630091" w:rsidRPr="00910580">
        <w:rPr>
          <w:rFonts w:ascii="Times New Roman" w:eastAsiaTheme="minorHAnsi" w:hAnsi="Times New Roman"/>
          <w:sz w:val="20"/>
          <w:szCs w:val="20"/>
        </w:rPr>
        <w:t xml:space="preserve">o resume their daily activities </w:t>
      </w:r>
      <w:r w:rsidRPr="00910580">
        <w:rPr>
          <w:rFonts w:ascii="Times New Roman" w:eastAsiaTheme="minorHAnsi" w:hAnsi="Times New Roman"/>
          <w:sz w:val="20"/>
          <w:szCs w:val="20"/>
        </w:rPr>
        <w:t>sooner,</w:t>
      </w:r>
      <w:r w:rsidR="006C7349" w:rsidRPr="00910580">
        <w:rPr>
          <w:rFonts w:ascii="Times New Roman" w:eastAsiaTheme="minorHAnsi" w:hAnsi="Times New Roman"/>
          <w:sz w:val="20"/>
          <w:szCs w:val="20"/>
        </w:rPr>
        <w:t xml:space="preserve"> and return to work </w:t>
      </w:r>
    </w:p>
    <w:p w:rsidR="007174D4" w:rsidRPr="00910580" w:rsidRDefault="00CE1F47" w:rsidP="00C62C79">
      <w:pPr>
        <w:autoSpaceDE w:val="0"/>
        <w:autoSpaceDN w:val="0"/>
        <w:adjustRightInd w:val="0"/>
        <w:spacing w:after="0" w:line="240" w:lineRule="auto"/>
        <w:jc w:val="both"/>
        <w:rPr>
          <w:rFonts w:ascii="Times New Roman" w:eastAsiaTheme="minorHAnsi" w:hAnsi="Times New Roman"/>
          <w:sz w:val="20"/>
          <w:szCs w:val="20"/>
        </w:rPr>
      </w:pPr>
      <w:r w:rsidRPr="00910580">
        <w:rPr>
          <w:rFonts w:ascii="Times New Roman" w:eastAsiaTheme="minorHAnsi" w:hAnsi="Times New Roman"/>
          <w:sz w:val="20"/>
          <w:szCs w:val="20"/>
        </w:rPr>
        <w:t>earlier. Earlier function and airway management has changed hospital practice</w:t>
      </w:r>
      <w:r w:rsidRPr="00910580">
        <w:rPr>
          <w:rFonts w:ascii="Times New Roman" w:hAnsi="Times New Roman"/>
          <w:b/>
          <w:noProof/>
          <w:sz w:val="20"/>
          <w:szCs w:val="20"/>
        </w:rPr>
        <w:t xml:space="preserve"> </w:t>
      </w:r>
      <w:r w:rsidRPr="00910580">
        <w:rPr>
          <w:rFonts w:ascii="Times New Roman" w:eastAsiaTheme="minorHAnsi" w:hAnsi="Times New Roman"/>
          <w:sz w:val="20"/>
          <w:szCs w:val="20"/>
        </w:rPr>
        <w:t xml:space="preserve">Procedures which had once been done in anInpatient environment are now being done </w:t>
      </w:r>
      <w:r w:rsidR="007174D4" w:rsidRPr="00910580">
        <w:rPr>
          <w:rFonts w:ascii="Times New Roman" w:hAnsi="Times New Roman"/>
          <w:b/>
          <w:noProof/>
          <w:sz w:val="20"/>
          <w:szCs w:val="20"/>
        </w:rPr>
        <w:drawing>
          <wp:inline distT="0" distB="0" distL="0" distR="0">
            <wp:extent cx="2743200" cy="463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2743200" cy="46355"/>
                    </a:xfrm>
                    <a:prstGeom prst="rect">
                      <a:avLst/>
                    </a:prstGeom>
                    <a:noFill/>
                    <a:ln>
                      <a:noFill/>
                    </a:ln>
                  </pic:spPr>
                </pic:pic>
              </a:graphicData>
            </a:graphic>
          </wp:inline>
        </w:drawing>
      </w:r>
    </w:p>
    <w:p w:rsidR="006C7349" w:rsidRPr="00910580" w:rsidRDefault="006C7349" w:rsidP="00C62C79">
      <w:pPr>
        <w:autoSpaceDE w:val="0"/>
        <w:autoSpaceDN w:val="0"/>
        <w:adjustRightInd w:val="0"/>
        <w:spacing w:after="0" w:line="240" w:lineRule="auto"/>
        <w:jc w:val="both"/>
        <w:rPr>
          <w:rFonts w:ascii="Times New Roman" w:hAnsi="Times New Roman"/>
          <w:sz w:val="20"/>
          <w:szCs w:val="20"/>
        </w:rPr>
      </w:pPr>
      <w:r w:rsidRPr="00910580">
        <w:rPr>
          <w:rFonts w:ascii="Times New Roman" w:hAnsi="Times New Roman"/>
          <w:sz w:val="20"/>
          <w:szCs w:val="20"/>
        </w:rPr>
        <w:t>1. Post Graduate Student.</w:t>
      </w:r>
    </w:p>
    <w:p w:rsidR="006C7349" w:rsidRPr="00910580" w:rsidRDefault="00FD5E70" w:rsidP="00C62C79">
      <w:pPr>
        <w:autoSpaceDE w:val="0"/>
        <w:autoSpaceDN w:val="0"/>
        <w:adjustRightInd w:val="0"/>
        <w:spacing w:after="0" w:line="240" w:lineRule="auto"/>
        <w:jc w:val="both"/>
        <w:rPr>
          <w:rFonts w:ascii="Times New Roman" w:hAnsi="Times New Roman"/>
          <w:sz w:val="20"/>
          <w:szCs w:val="20"/>
        </w:rPr>
      </w:pPr>
      <w:r w:rsidRPr="00910580">
        <w:rPr>
          <w:rFonts w:ascii="Times New Roman" w:eastAsia="Times New Roman" w:hAnsi="Times New Roman"/>
          <w:sz w:val="20"/>
          <w:szCs w:val="20"/>
          <w:lang w:val="en-IN"/>
        </w:rPr>
        <w:t>2</w:t>
      </w:r>
      <w:r w:rsidR="006C7349" w:rsidRPr="00910580">
        <w:rPr>
          <w:rFonts w:ascii="Times New Roman" w:eastAsia="Times New Roman" w:hAnsi="Times New Roman"/>
          <w:sz w:val="20"/>
          <w:szCs w:val="20"/>
          <w:lang w:val="en-IN"/>
        </w:rPr>
        <w:t xml:space="preserve">. </w:t>
      </w:r>
      <w:r w:rsidR="006C7349" w:rsidRPr="00910580">
        <w:rPr>
          <w:rFonts w:ascii="Times New Roman" w:hAnsi="Times New Roman"/>
          <w:sz w:val="20"/>
          <w:szCs w:val="20"/>
        </w:rPr>
        <w:t>Post Graduate Student</w:t>
      </w:r>
    </w:p>
    <w:p w:rsidR="006C7349" w:rsidRPr="00910580" w:rsidRDefault="00FD5E70" w:rsidP="00C62C79">
      <w:pPr>
        <w:autoSpaceDE w:val="0"/>
        <w:autoSpaceDN w:val="0"/>
        <w:adjustRightInd w:val="0"/>
        <w:spacing w:after="0" w:line="240" w:lineRule="auto"/>
        <w:jc w:val="both"/>
        <w:rPr>
          <w:rFonts w:ascii="Times New Roman" w:eastAsia="Times New Roman" w:hAnsi="Times New Roman"/>
          <w:sz w:val="20"/>
          <w:szCs w:val="20"/>
          <w:lang w:val="en-IN"/>
        </w:rPr>
      </w:pPr>
      <w:r w:rsidRPr="00910580">
        <w:rPr>
          <w:rFonts w:ascii="Times New Roman" w:hAnsi="Times New Roman"/>
          <w:sz w:val="20"/>
          <w:szCs w:val="20"/>
        </w:rPr>
        <w:t>3</w:t>
      </w:r>
      <w:r w:rsidR="006C7349" w:rsidRPr="00910580">
        <w:rPr>
          <w:rFonts w:ascii="Times New Roman" w:hAnsi="Times New Roman"/>
          <w:sz w:val="20"/>
          <w:szCs w:val="20"/>
        </w:rPr>
        <w:t>. Post Graduate Student</w:t>
      </w:r>
    </w:p>
    <w:p w:rsidR="00FD5E70" w:rsidRPr="00910580" w:rsidRDefault="00FD5E70" w:rsidP="00FD5E70">
      <w:pPr>
        <w:autoSpaceDE w:val="0"/>
        <w:autoSpaceDN w:val="0"/>
        <w:adjustRightInd w:val="0"/>
        <w:spacing w:after="0" w:line="240" w:lineRule="auto"/>
        <w:jc w:val="both"/>
        <w:rPr>
          <w:rFonts w:ascii="Times New Roman" w:eastAsia="Times New Roman" w:hAnsi="Times New Roman"/>
          <w:sz w:val="20"/>
          <w:szCs w:val="20"/>
          <w:lang w:val="en-IN"/>
        </w:rPr>
      </w:pPr>
      <w:r w:rsidRPr="00910580">
        <w:rPr>
          <w:rFonts w:ascii="Times New Roman" w:hAnsi="Times New Roman"/>
          <w:sz w:val="20"/>
          <w:szCs w:val="20"/>
        </w:rPr>
        <w:t>4. Post Graduate Student</w:t>
      </w:r>
    </w:p>
    <w:p w:rsidR="00FD5E70" w:rsidRPr="00910580" w:rsidRDefault="00FD5E70" w:rsidP="00FD5E70">
      <w:pPr>
        <w:autoSpaceDE w:val="0"/>
        <w:autoSpaceDN w:val="0"/>
        <w:adjustRightInd w:val="0"/>
        <w:spacing w:after="0" w:line="240" w:lineRule="auto"/>
        <w:jc w:val="both"/>
        <w:rPr>
          <w:rFonts w:ascii="Times New Roman" w:eastAsia="Times New Roman" w:hAnsi="Times New Roman"/>
          <w:sz w:val="20"/>
          <w:szCs w:val="20"/>
          <w:lang w:val="en-IN"/>
        </w:rPr>
      </w:pPr>
      <w:r w:rsidRPr="00910580">
        <w:rPr>
          <w:rFonts w:ascii="Times New Roman" w:eastAsia="Times New Roman" w:hAnsi="Times New Roman"/>
          <w:sz w:val="20"/>
          <w:szCs w:val="20"/>
          <w:lang w:val="en-IN"/>
        </w:rPr>
        <w:t>5.Reader</w:t>
      </w:r>
    </w:p>
    <w:p w:rsidR="006C7349" w:rsidRPr="00910580" w:rsidRDefault="006C7349" w:rsidP="00C62C79">
      <w:pPr>
        <w:autoSpaceDE w:val="0"/>
        <w:autoSpaceDN w:val="0"/>
        <w:adjustRightInd w:val="0"/>
        <w:spacing w:after="0" w:line="240" w:lineRule="auto"/>
        <w:jc w:val="both"/>
        <w:rPr>
          <w:rFonts w:ascii="Times New Roman" w:hAnsi="Times New Roman"/>
          <w:sz w:val="20"/>
          <w:szCs w:val="20"/>
        </w:rPr>
      </w:pPr>
      <w:r w:rsidRPr="00910580">
        <w:rPr>
          <w:rFonts w:ascii="Times New Roman" w:eastAsia="Times New Roman" w:hAnsi="Times New Roman"/>
          <w:b/>
          <w:i/>
          <w:sz w:val="20"/>
          <w:szCs w:val="20"/>
          <w:lang w:val="en-IN"/>
        </w:rPr>
        <w:t>*Correspondence Address</w:t>
      </w:r>
    </w:p>
    <w:p w:rsidR="006C7349" w:rsidRPr="00910580" w:rsidRDefault="006C7349" w:rsidP="00C62C79">
      <w:pPr>
        <w:spacing w:after="0" w:line="240" w:lineRule="auto"/>
        <w:jc w:val="both"/>
        <w:rPr>
          <w:rFonts w:ascii="Times New Roman" w:eastAsia="Times New Roman" w:hAnsi="Times New Roman"/>
          <w:sz w:val="20"/>
          <w:szCs w:val="20"/>
          <w:lang w:val="en-IN"/>
        </w:rPr>
      </w:pPr>
      <w:r w:rsidRPr="00910580">
        <w:rPr>
          <w:rFonts w:ascii="Times New Roman" w:eastAsia="Times New Roman" w:hAnsi="Times New Roman"/>
          <w:sz w:val="20"/>
          <w:szCs w:val="20"/>
          <w:lang w:val="en-IN"/>
        </w:rPr>
        <w:t>Md. Jawed Iqbal (</w:t>
      </w:r>
      <w:r w:rsidRPr="00910580">
        <w:rPr>
          <w:rFonts w:ascii="Times New Roman" w:hAnsi="Times New Roman"/>
          <w:sz w:val="20"/>
          <w:szCs w:val="20"/>
        </w:rPr>
        <w:t>Post Graduate Student.)</w:t>
      </w:r>
    </w:p>
    <w:p w:rsidR="006C7349" w:rsidRPr="00910580" w:rsidRDefault="006C7349" w:rsidP="00C62C79">
      <w:pPr>
        <w:spacing w:after="0" w:line="240" w:lineRule="auto"/>
        <w:jc w:val="both"/>
        <w:rPr>
          <w:rFonts w:ascii="Times New Roman" w:eastAsia="Times New Roman" w:hAnsi="Times New Roman"/>
          <w:sz w:val="20"/>
          <w:szCs w:val="20"/>
          <w:lang w:val="en-IN"/>
        </w:rPr>
      </w:pPr>
      <w:r w:rsidRPr="00910580">
        <w:rPr>
          <w:rFonts w:ascii="Times New Roman" w:eastAsia="Times New Roman" w:hAnsi="Times New Roman"/>
          <w:sz w:val="20"/>
          <w:szCs w:val="20"/>
          <w:lang w:val="en-IN"/>
        </w:rPr>
        <w:t>Department Of Oral &amp; Maxillofacial Surgery,</w:t>
      </w:r>
    </w:p>
    <w:p w:rsidR="006C7349" w:rsidRPr="00910580" w:rsidRDefault="006C7349" w:rsidP="00C62C79">
      <w:pPr>
        <w:spacing w:after="0" w:line="240" w:lineRule="auto"/>
        <w:jc w:val="both"/>
        <w:rPr>
          <w:rFonts w:ascii="Times New Roman" w:eastAsia="Times New Roman" w:hAnsi="Times New Roman"/>
          <w:sz w:val="20"/>
          <w:szCs w:val="20"/>
          <w:lang w:val="en-IN"/>
        </w:rPr>
      </w:pPr>
      <w:r w:rsidRPr="00910580">
        <w:rPr>
          <w:rFonts w:ascii="Times New Roman" w:eastAsia="Times New Roman" w:hAnsi="Times New Roman"/>
          <w:sz w:val="20"/>
          <w:szCs w:val="20"/>
          <w:lang w:val="en-IN"/>
        </w:rPr>
        <w:t>Kothiwal Dental College &amp; Research Centre, Moradabad</w:t>
      </w:r>
    </w:p>
    <w:p w:rsidR="007174D4" w:rsidRPr="00910580" w:rsidRDefault="006C7349" w:rsidP="00C62C79">
      <w:pPr>
        <w:autoSpaceDE w:val="0"/>
        <w:autoSpaceDN w:val="0"/>
        <w:adjustRightInd w:val="0"/>
        <w:spacing w:after="0" w:line="240" w:lineRule="auto"/>
        <w:jc w:val="both"/>
        <w:rPr>
          <w:rFonts w:ascii="Times New Roman" w:hAnsi="Times New Roman"/>
          <w:b/>
          <w:noProof/>
          <w:sz w:val="20"/>
          <w:szCs w:val="20"/>
        </w:rPr>
      </w:pPr>
      <w:r w:rsidRPr="00910580">
        <w:rPr>
          <w:rFonts w:ascii="Times New Roman" w:eastAsia="Times New Roman" w:hAnsi="Times New Roman"/>
          <w:sz w:val="20"/>
          <w:szCs w:val="20"/>
          <w:lang w:val="en-IN"/>
        </w:rPr>
        <w:t>E.mail.id-drjawediqbal14@gmail.com</w:t>
      </w:r>
    </w:p>
    <w:p w:rsidR="00D510E6" w:rsidRPr="00910580" w:rsidRDefault="00630091" w:rsidP="00C62C79">
      <w:pPr>
        <w:autoSpaceDE w:val="0"/>
        <w:autoSpaceDN w:val="0"/>
        <w:adjustRightInd w:val="0"/>
        <w:spacing w:after="0" w:line="240" w:lineRule="auto"/>
        <w:jc w:val="both"/>
        <w:rPr>
          <w:rFonts w:ascii="Times New Roman" w:eastAsiaTheme="minorHAnsi" w:hAnsi="Times New Roman"/>
          <w:sz w:val="20"/>
          <w:szCs w:val="20"/>
        </w:rPr>
      </w:pPr>
      <w:r w:rsidRPr="00910580">
        <w:rPr>
          <w:rFonts w:ascii="Times New Roman" w:eastAsiaTheme="minorHAnsi" w:hAnsi="Times New Roman"/>
          <w:sz w:val="20"/>
          <w:szCs w:val="20"/>
        </w:rPr>
        <w:t xml:space="preserve">. as an </w:t>
      </w:r>
      <w:r w:rsidR="007931EE" w:rsidRPr="00910580">
        <w:rPr>
          <w:rFonts w:ascii="Times New Roman" w:eastAsiaTheme="minorHAnsi" w:hAnsi="Times New Roman"/>
          <w:sz w:val="20"/>
          <w:szCs w:val="20"/>
        </w:rPr>
        <w:t>outpatient.1</w:t>
      </w:r>
      <w:r w:rsidR="00D510E6" w:rsidRPr="00910580">
        <w:rPr>
          <w:rFonts w:ascii="Times New Roman" w:eastAsiaTheme="minorHAnsi" w:hAnsi="Times New Roman"/>
          <w:sz w:val="20"/>
          <w:szCs w:val="20"/>
        </w:rPr>
        <w:t xml:space="preserve"> Com</w:t>
      </w:r>
      <w:r w:rsidRPr="00910580">
        <w:rPr>
          <w:rFonts w:ascii="Times New Roman" w:eastAsiaTheme="minorHAnsi" w:hAnsi="Times New Roman"/>
          <w:sz w:val="20"/>
          <w:szCs w:val="20"/>
        </w:rPr>
        <w:t xml:space="preserve">plex procedures that would have </w:t>
      </w:r>
      <w:r w:rsidR="00D510E6" w:rsidRPr="00910580">
        <w:rPr>
          <w:rFonts w:ascii="Times New Roman" w:eastAsiaTheme="minorHAnsi" w:hAnsi="Times New Roman"/>
          <w:sz w:val="20"/>
          <w:szCs w:val="20"/>
        </w:rPr>
        <w:t>been difficult with wi</w:t>
      </w:r>
      <w:r w:rsidRPr="00910580">
        <w:rPr>
          <w:rFonts w:ascii="Times New Roman" w:eastAsiaTheme="minorHAnsi" w:hAnsi="Times New Roman"/>
          <w:sz w:val="20"/>
          <w:szCs w:val="20"/>
        </w:rPr>
        <w:t>re osteosynthesis are easier t</w:t>
      </w:r>
      <w:r w:rsidR="002B60B9" w:rsidRPr="00910580">
        <w:rPr>
          <w:rFonts w:ascii="Times New Roman" w:eastAsiaTheme="minorHAnsi" w:hAnsi="Times New Roman"/>
          <w:sz w:val="20"/>
          <w:szCs w:val="20"/>
        </w:rPr>
        <w:t>o execute with rigid fixation.1</w:t>
      </w:r>
      <w:r w:rsidR="00D510E6" w:rsidRPr="00910580">
        <w:rPr>
          <w:rFonts w:ascii="Times New Roman" w:eastAsiaTheme="minorHAnsi" w:hAnsi="Times New Roman"/>
          <w:sz w:val="20"/>
          <w:szCs w:val="20"/>
        </w:rPr>
        <w:t>While rigid fixatio</w:t>
      </w:r>
      <w:r w:rsidRPr="00910580">
        <w:rPr>
          <w:rFonts w:ascii="Times New Roman" w:eastAsiaTheme="minorHAnsi" w:hAnsi="Times New Roman"/>
          <w:sz w:val="20"/>
          <w:szCs w:val="20"/>
        </w:rPr>
        <w:t xml:space="preserve">n has brought new possibilities </w:t>
      </w:r>
      <w:r w:rsidR="00D510E6" w:rsidRPr="00910580">
        <w:rPr>
          <w:rFonts w:ascii="Times New Roman" w:eastAsiaTheme="minorHAnsi" w:hAnsi="Times New Roman"/>
          <w:sz w:val="20"/>
          <w:szCs w:val="20"/>
        </w:rPr>
        <w:t xml:space="preserve">to the treatment </w:t>
      </w:r>
      <w:r w:rsidRPr="00910580">
        <w:rPr>
          <w:rFonts w:ascii="Times New Roman" w:eastAsiaTheme="minorHAnsi" w:hAnsi="Times New Roman"/>
          <w:sz w:val="20"/>
          <w:szCs w:val="20"/>
        </w:rPr>
        <w:t xml:space="preserve">of dentofacial and craniofacial </w:t>
      </w:r>
      <w:r w:rsidR="00D510E6" w:rsidRPr="00910580">
        <w:rPr>
          <w:rFonts w:ascii="Times New Roman" w:eastAsiaTheme="minorHAnsi" w:hAnsi="Times New Roman"/>
          <w:sz w:val="20"/>
          <w:szCs w:val="20"/>
        </w:rPr>
        <w:t xml:space="preserve">deformities, there </w:t>
      </w:r>
      <w:r w:rsidRPr="00910580">
        <w:rPr>
          <w:rFonts w:ascii="Times New Roman" w:eastAsiaTheme="minorHAnsi" w:hAnsi="Times New Roman"/>
          <w:sz w:val="20"/>
          <w:szCs w:val="20"/>
        </w:rPr>
        <w:t xml:space="preserve">are many questions that remain. </w:t>
      </w:r>
      <w:r w:rsidR="00D510E6" w:rsidRPr="00910580">
        <w:rPr>
          <w:rFonts w:ascii="Times New Roman" w:eastAsiaTheme="minorHAnsi" w:hAnsi="Times New Roman"/>
          <w:sz w:val="20"/>
          <w:szCs w:val="20"/>
        </w:rPr>
        <w:t>Advocates of rigid fix</w:t>
      </w:r>
      <w:r w:rsidRPr="00910580">
        <w:rPr>
          <w:rFonts w:ascii="Times New Roman" w:eastAsiaTheme="minorHAnsi" w:hAnsi="Times New Roman"/>
          <w:sz w:val="20"/>
          <w:szCs w:val="20"/>
        </w:rPr>
        <w:t xml:space="preserve">ation suggested that with rigid </w:t>
      </w:r>
      <w:r w:rsidR="00D510E6" w:rsidRPr="00910580">
        <w:rPr>
          <w:rFonts w:ascii="Times New Roman" w:eastAsiaTheme="minorHAnsi" w:hAnsi="Times New Roman"/>
          <w:sz w:val="20"/>
          <w:szCs w:val="20"/>
        </w:rPr>
        <w:t>fixation one would ch</w:t>
      </w:r>
      <w:r w:rsidRPr="00910580">
        <w:rPr>
          <w:rFonts w:ascii="Times New Roman" w:eastAsiaTheme="minorHAnsi" w:hAnsi="Times New Roman"/>
          <w:sz w:val="20"/>
          <w:szCs w:val="20"/>
        </w:rPr>
        <w:t xml:space="preserve">ange bone healing and eliminate </w:t>
      </w:r>
      <w:r w:rsidR="002B60B9" w:rsidRPr="00910580">
        <w:rPr>
          <w:rFonts w:ascii="Times New Roman" w:eastAsiaTheme="minorHAnsi" w:hAnsi="Times New Roman"/>
          <w:sz w:val="20"/>
          <w:szCs w:val="20"/>
        </w:rPr>
        <w:t>relapse.</w:t>
      </w:r>
      <w:r w:rsidR="00D510E6" w:rsidRPr="00910580">
        <w:rPr>
          <w:rFonts w:ascii="Times New Roman" w:eastAsiaTheme="minorHAnsi" w:hAnsi="Times New Roman"/>
          <w:sz w:val="20"/>
          <w:szCs w:val="20"/>
        </w:rPr>
        <w:t xml:space="preserve"> The quest</w:t>
      </w:r>
      <w:r w:rsidRPr="00910580">
        <w:rPr>
          <w:rFonts w:ascii="Times New Roman" w:eastAsiaTheme="minorHAnsi" w:hAnsi="Times New Roman"/>
          <w:sz w:val="20"/>
          <w:szCs w:val="20"/>
        </w:rPr>
        <w:t xml:space="preserve">ion remains, ‘With use of rigid </w:t>
      </w:r>
      <w:r w:rsidR="00D510E6" w:rsidRPr="00910580">
        <w:rPr>
          <w:rFonts w:ascii="Times New Roman" w:eastAsiaTheme="minorHAnsi" w:hAnsi="Times New Roman"/>
          <w:sz w:val="20"/>
          <w:szCs w:val="20"/>
        </w:rPr>
        <w:t xml:space="preserve">fixation has stability </w:t>
      </w:r>
      <w:r w:rsidRPr="00910580">
        <w:rPr>
          <w:rFonts w:ascii="Times New Roman" w:eastAsiaTheme="minorHAnsi" w:hAnsi="Times New Roman"/>
          <w:sz w:val="20"/>
          <w:szCs w:val="20"/>
        </w:rPr>
        <w:t xml:space="preserve">of common orthognathic surgical </w:t>
      </w:r>
      <w:r w:rsidR="00D510E6" w:rsidRPr="00910580">
        <w:rPr>
          <w:rFonts w:ascii="Times New Roman" w:eastAsiaTheme="minorHAnsi" w:hAnsi="Times New Roman"/>
          <w:sz w:val="20"/>
          <w:szCs w:val="20"/>
        </w:rPr>
        <w:t>procedures impro</w:t>
      </w:r>
      <w:r w:rsidR="006C7349" w:rsidRPr="00910580">
        <w:rPr>
          <w:rFonts w:ascii="Times New Roman" w:eastAsiaTheme="minorHAnsi" w:hAnsi="Times New Roman"/>
          <w:sz w:val="20"/>
          <w:szCs w:val="20"/>
        </w:rPr>
        <w:t xml:space="preserve">ved?’ The purpose of this paper </w:t>
      </w:r>
      <w:r w:rsidR="00D510E6" w:rsidRPr="00910580">
        <w:rPr>
          <w:rFonts w:ascii="Times New Roman" w:eastAsiaTheme="minorHAnsi" w:hAnsi="Times New Roman"/>
          <w:sz w:val="20"/>
          <w:szCs w:val="20"/>
        </w:rPr>
        <w:t>is to review the exis</w:t>
      </w:r>
      <w:r w:rsidRPr="00910580">
        <w:rPr>
          <w:rFonts w:ascii="Times New Roman" w:eastAsiaTheme="minorHAnsi" w:hAnsi="Times New Roman"/>
          <w:sz w:val="20"/>
          <w:szCs w:val="20"/>
        </w:rPr>
        <w:t xml:space="preserve">ting data to determine if rigid </w:t>
      </w:r>
      <w:r w:rsidR="00D510E6" w:rsidRPr="00910580">
        <w:rPr>
          <w:rFonts w:ascii="Times New Roman" w:eastAsiaTheme="minorHAnsi" w:hAnsi="Times New Roman"/>
          <w:sz w:val="20"/>
          <w:szCs w:val="20"/>
        </w:rPr>
        <w:t xml:space="preserve">fixation has </w:t>
      </w:r>
      <w:r w:rsidR="00D510E6" w:rsidRPr="00910580">
        <w:rPr>
          <w:rFonts w:ascii="Times New Roman" w:eastAsiaTheme="minorHAnsi" w:hAnsi="Times New Roman"/>
          <w:sz w:val="20"/>
          <w:szCs w:val="20"/>
        </w:rPr>
        <w:lastRenderedPageBreak/>
        <w:t>improve</w:t>
      </w:r>
      <w:r w:rsidRPr="00910580">
        <w:rPr>
          <w:rFonts w:ascii="Times New Roman" w:eastAsiaTheme="minorHAnsi" w:hAnsi="Times New Roman"/>
          <w:sz w:val="20"/>
          <w:szCs w:val="20"/>
        </w:rPr>
        <w:t xml:space="preserve">d stability with routinely used </w:t>
      </w:r>
      <w:r w:rsidR="00D510E6" w:rsidRPr="00910580">
        <w:rPr>
          <w:rFonts w:ascii="Times New Roman" w:eastAsiaTheme="minorHAnsi" w:hAnsi="Times New Roman"/>
          <w:sz w:val="20"/>
          <w:szCs w:val="20"/>
        </w:rPr>
        <w:t>orthognathic surgi</w:t>
      </w:r>
      <w:r w:rsidRPr="00910580">
        <w:rPr>
          <w:rFonts w:ascii="Times New Roman" w:eastAsiaTheme="minorHAnsi" w:hAnsi="Times New Roman"/>
          <w:sz w:val="20"/>
          <w:szCs w:val="20"/>
        </w:rPr>
        <w:t xml:space="preserve">cal procedures for the mandible </w:t>
      </w:r>
      <w:r w:rsidR="00D510E6" w:rsidRPr="00910580">
        <w:rPr>
          <w:rFonts w:ascii="Times New Roman" w:eastAsiaTheme="minorHAnsi" w:hAnsi="Times New Roman"/>
          <w:sz w:val="20"/>
          <w:szCs w:val="20"/>
        </w:rPr>
        <w:t xml:space="preserve">and maxilla. </w:t>
      </w:r>
      <w:r w:rsidRPr="00910580">
        <w:rPr>
          <w:rFonts w:ascii="Times New Roman" w:eastAsiaTheme="minorHAnsi" w:hAnsi="Times New Roman"/>
          <w:sz w:val="20"/>
          <w:szCs w:val="20"/>
        </w:rPr>
        <w:t xml:space="preserve">The </w:t>
      </w:r>
      <w:r w:rsidR="00D510E6" w:rsidRPr="00910580">
        <w:rPr>
          <w:rFonts w:ascii="Times New Roman" w:eastAsiaTheme="minorHAnsi" w:hAnsi="Times New Roman"/>
          <w:sz w:val="20"/>
          <w:szCs w:val="20"/>
        </w:rPr>
        <w:t>surgical proce</w:t>
      </w:r>
      <w:r w:rsidRPr="00910580">
        <w:rPr>
          <w:rFonts w:ascii="Times New Roman" w:eastAsiaTheme="minorHAnsi" w:hAnsi="Times New Roman"/>
          <w:sz w:val="20"/>
          <w:szCs w:val="20"/>
        </w:rPr>
        <w:t xml:space="preserve">dures that will be examined are </w:t>
      </w:r>
      <w:r w:rsidR="00D510E6" w:rsidRPr="00910580">
        <w:rPr>
          <w:rFonts w:ascii="Times New Roman" w:eastAsiaTheme="minorHAnsi" w:hAnsi="Times New Roman"/>
          <w:sz w:val="20"/>
          <w:szCs w:val="20"/>
        </w:rPr>
        <w:t>advancement of the m</w:t>
      </w:r>
      <w:r w:rsidRPr="00910580">
        <w:rPr>
          <w:rFonts w:ascii="Times New Roman" w:eastAsiaTheme="minorHAnsi" w:hAnsi="Times New Roman"/>
          <w:sz w:val="20"/>
          <w:szCs w:val="20"/>
        </w:rPr>
        <w:t xml:space="preserve">andible by a bilateral sagittal </w:t>
      </w:r>
      <w:r w:rsidR="00D510E6" w:rsidRPr="00910580">
        <w:rPr>
          <w:rFonts w:ascii="Times New Roman" w:eastAsiaTheme="minorHAnsi" w:hAnsi="Times New Roman"/>
          <w:sz w:val="20"/>
          <w:szCs w:val="20"/>
        </w:rPr>
        <w:t>split osteotomy (B</w:t>
      </w:r>
      <w:r w:rsidRPr="00910580">
        <w:rPr>
          <w:rFonts w:ascii="Times New Roman" w:eastAsiaTheme="minorHAnsi" w:hAnsi="Times New Roman"/>
          <w:sz w:val="20"/>
          <w:szCs w:val="20"/>
        </w:rPr>
        <w:t xml:space="preserve">SSO) and maxillary surgery with </w:t>
      </w:r>
      <w:r w:rsidR="00D510E6" w:rsidRPr="00910580">
        <w:rPr>
          <w:rFonts w:ascii="Times New Roman" w:eastAsiaTheme="minorHAnsi" w:hAnsi="Times New Roman"/>
          <w:sz w:val="20"/>
          <w:szCs w:val="20"/>
        </w:rPr>
        <w:t>a Le Fort I osteo</w:t>
      </w:r>
      <w:r w:rsidRPr="00910580">
        <w:rPr>
          <w:rFonts w:ascii="Times New Roman" w:eastAsiaTheme="minorHAnsi" w:hAnsi="Times New Roman"/>
          <w:sz w:val="20"/>
          <w:szCs w:val="20"/>
        </w:rPr>
        <w:t xml:space="preserve">tomy. These two procedures were </w:t>
      </w:r>
      <w:r w:rsidR="00D510E6" w:rsidRPr="00910580">
        <w:rPr>
          <w:rFonts w:ascii="Times New Roman" w:eastAsiaTheme="minorHAnsi" w:hAnsi="Times New Roman"/>
          <w:sz w:val="20"/>
          <w:szCs w:val="20"/>
        </w:rPr>
        <w:t>chosen because they ar</w:t>
      </w:r>
      <w:r w:rsidRPr="00910580">
        <w:rPr>
          <w:rFonts w:ascii="Times New Roman" w:eastAsiaTheme="minorHAnsi" w:hAnsi="Times New Roman"/>
          <w:sz w:val="20"/>
          <w:szCs w:val="20"/>
        </w:rPr>
        <w:t xml:space="preserve">e the most frequently performed </w:t>
      </w:r>
      <w:r w:rsidR="00D510E6" w:rsidRPr="00910580">
        <w:rPr>
          <w:rFonts w:ascii="Times New Roman" w:eastAsiaTheme="minorHAnsi" w:hAnsi="Times New Roman"/>
          <w:sz w:val="20"/>
          <w:szCs w:val="20"/>
        </w:rPr>
        <w:t xml:space="preserve">operations, </w:t>
      </w:r>
      <w:r w:rsidRPr="00910580">
        <w:rPr>
          <w:rFonts w:ascii="Times New Roman" w:eastAsiaTheme="minorHAnsi" w:hAnsi="Times New Roman"/>
          <w:sz w:val="20"/>
          <w:szCs w:val="20"/>
        </w:rPr>
        <w:t xml:space="preserve">and the literature has the most </w:t>
      </w:r>
      <w:r w:rsidR="00D510E6" w:rsidRPr="00910580">
        <w:rPr>
          <w:rFonts w:ascii="Times New Roman" w:eastAsiaTheme="minorHAnsi" w:hAnsi="Times New Roman"/>
          <w:sz w:val="20"/>
          <w:szCs w:val="20"/>
        </w:rPr>
        <w:t>information regarding stability with their use.</w:t>
      </w:r>
    </w:p>
    <w:p w:rsidR="00630091" w:rsidRPr="00910580" w:rsidRDefault="00630091" w:rsidP="00C62C79">
      <w:pPr>
        <w:autoSpaceDE w:val="0"/>
        <w:autoSpaceDN w:val="0"/>
        <w:adjustRightInd w:val="0"/>
        <w:spacing w:after="0" w:line="240" w:lineRule="auto"/>
        <w:jc w:val="both"/>
        <w:rPr>
          <w:rFonts w:ascii="Times New Roman" w:eastAsiaTheme="minorHAnsi" w:hAnsi="Times New Roman"/>
          <w:sz w:val="20"/>
          <w:szCs w:val="20"/>
        </w:rPr>
      </w:pPr>
    </w:p>
    <w:p w:rsidR="00FE613E" w:rsidRPr="00910580" w:rsidRDefault="00D510E6" w:rsidP="00C62C79">
      <w:pPr>
        <w:autoSpaceDE w:val="0"/>
        <w:autoSpaceDN w:val="0"/>
        <w:adjustRightInd w:val="0"/>
        <w:spacing w:after="0" w:line="240" w:lineRule="auto"/>
        <w:jc w:val="both"/>
        <w:rPr>
          <w:rFonts w:ascii="Times New Roman" w:eastAsiaTheme="minorHAnsi" w:hAnsi="Times New Roman"/>
          <w:sz w:val="20"/>
          <w:szCs w:val="20"/>
        </w:rPr>
      </w:pPr>
      <w:r w:rsidRPr="00910580">
        <w:rPr>
          <w:rFonts w:ascii="Times New Roman" w:eastAsiaTheme="minorHAnsi" w:hAnsi="Times New Roman"/>
          <w:sz w:val="20"/>
          <w:szCs w:val="20"/>
        </w:rPr>
        <w:t>MANDIBULAR ADVANCEMENT WITH A BSSO</w:t>
      </w:r>
    </w:p>
    <w:p w:rsidR="00D46111" w:rsidRPr="00910580" w:rsidRDefault="00D510E6" w:rsidP="00C62C79">
      <w:pPr>
        <w:autoSpaceDE w:val="0"/>
        <w:autoSpaceDN w:val="0"/>
        <w:adjustRightInd w:val="0"/>
        <w:spacing w:after="0" w:line="240" w:lineRule="auto"/>
        <w:jc w:val="both"/>
        <w:rPr>
          <w:rFonts w:ascii="Times New Roman" w:eastAsiaTheme="minorHAnsi" w:hAnsi="Times New Roman"/>
          <w:sz w:val="20"/>
          <w:szCs w:val="20"/>
        </w:rPr>
      </w:pPr>
      <w:r w:rsidRPr="00910580">
        <w:rPr>
          <w:rFonts w:ascii="Times New Roman" w:eastAsiaTheme="minorHAnsi" w:hAnsi="Times New Roman"/>
          <w:sz w:val="20"/>
          <w:szCs w:val="20"/>
        </w:rPr>
        <w:t>A review of the literatu</w:t>
      </w:r>
      <w:r w:rsidR="00630091" w:rsidRPr="00910580">
        <w:rPr>
          <w:rFonts w:ascii="Times New Roman" w:eastAsiaTheme="minorHAnsi" w:hAnsi="Times New Roman"/>
          <w:sz w:val="20"/>
          <w:szCs w:val="20"/>
        </w:rPr>
        <w:t xml:space="preserve">re on this topic is complicated </w:t>
      </w:r>
      <w:r w:rsidRPr="00910580">
        <w:rPr>
          <w:rFonts w:ascii="Times New Roman" w:eastAsiaTheme="minorHAnsi" w:hAnsi="Times New Roman"/>
          <w:sz w:val="20"/>
          <w:szCs w:val="20"/>
        </w:rPr>
        <w:t xml:space="preserve">by several factors. There is considerable variabilityin the way that surgery is done between one surgeonand another. </w:t>
      </w:r>
      <w:r w:rsidR="006C7349" w:rsidRPr="00910580">
        <w:rPr>
          <w:rFonts w:ascii="Times New Roman" w:eastAsiaTheme="minorHAnsi" w:hAnsi="Times New Roman"/>
          <w:sz w:val="20"/>
          <w:szCs w:val="20"/>
        </w:rPr>
        <w:t xml:space="preserve">Several techniques </w:t>
      </w:r>
      <w:r w:rsidRPr="00910580">
        <w:rPr>
          <w:rFonts w:ascii="Times New Roman" w:eastAsiaTheme="minorHAnsi" w:hAnsi="Times New Roman"/>
          <w:sz w:val="20"/>
          <w:szCs w:val="20"/>
        </w:rPr>
        <w:t>are consid</w:t>
      </w:r>
      <w:r w:rsidR="006C7349" w:rsidRPr="00910580">
        <w:rPr>
          <w:rFonts w:ascii="Times New Roman" w:eastAsiaTheme="minorHAnsi" w:hAnsi="Times New Roman"/>
          <w:sz w:val="20"/>
          <w:szCs w:val="20"/>
        </w:rPr>
        <w:t xml:space="preserve">ered under the broad term ‘wire </w:t>
      </w:r>
      <w:r w:rsidRPr="00910580">
        <w:rPr>
          <w:rFonts w:ascii="Times New Roman" w:eastAsiaTheme="minorHAnsi" w:hAnsi="Times New Roman"/>
          <w:sz w:val="20"/>
          <w:szCs w:val="20"/>
        </w:rPr>
        <w:t>osteosynthesis’. Thes</w:t>
      </w:r>
      <w:r w:rsidR="006C7349" w:rsidRPr="00910580">
        <w:rPr>
          <w:rFonts w:ascii="Times New Roman" w:eastAsiaTheme="minorHAnsi" w:hAnsi="Times New Roman"/>
          <w:sz w:val="20"/>
          <w:szCs w:val="20"/>
        </w:rPr>
        <w:t xml:space="preserve">e include inferior border wire, </w:t>
      </w:r>
      <w:r w:rsidRPr="00910580">
        <w:rPr>
          <w:rFonts w:ascii="Times New Roman" w:eastAsiaTheme="minorHAnsi" w:hAnsi="Times New Roman"/>
          <w:sz w:val="20"/>
          <w:szCs w:val="20"/>
        </w:rPr>
        <w:t>circumferential wire</w:t>
      </w:r>
      <w:r w:rsidR="006C7349" w:rsidRPr="00910580">
        <w:rPr>
          <w:rFonts w:ascii="Times New Roman" w:eastAsiaTheme="minorHAnsi" w:hAnsi="Times New Roman"/>
          <w:sz w:val="20"/>
          <w:szCs w:val="20"/>
        </w:rPr>
        <w:t xml:space="preserve">, and superior border wire. For </w:t>
      </w:r>
      <w:r w:rsidRPr="00910580">
        <w:rPr>
          <w:rFonts w:ascii="Times New Roman" w:eastAsiaTheme="minorHAnsi" w:hAnsi="Times New Roman"/>
          <w:sz w:val="20"/>
          <w:szCs w:val="20"/>
        </w:rPr>
        <w:t>the sake of this pape</w:t>
      </w:r>
      <w:r w:rsidR="006C7349" w:rsidRPr="00910580">
        <w:rPr>
          <w:rFonts w:ascii="Times New Roman" w:eastAsiaTheme="minorHAnsi" w:hAnsi="Times New Roman"/>
          <w:sz w:val="20"/>
          <w:szCs w:val="20"/>
        </w:rPr>
        <w:t xml:space="preserve">r these different stabilization </w:t>
      </w:r>
      <w:r w:rsidRPr="00910580">
        <w:rPr>
          <w:rFonts w:ascii="Times New Roman" w:eastAsiaTheme="minorHAnsi" w:hAnsi="Times New Roman"/>
          <w:sz w:val="20"/>
          <w:szCs w:val="20"/>
        </w:rPr>
        <w:t>techniques will be co</w:t>
      </w:r>
      <w:r w:rsidR="003056C8" w:rsidRPr="00910580">
        <w:rPr>
          <w:rFonts w:ascii="Times New Roman" w:eastAsiaTheme="minorHAnsi" w:hAnsi="Times New Roman"/>
          <w:sz w:val="20"/>
          <w:szCs w:val="20"/>
        </w:rPr>
        <w:t xml:space="preserve">nsidered as one group. </w:t>
      </w:r>
      <w:r w:rsidRPr="00910580">
        <w:rPr>
          <w:rFonts w:ascii="Times New Roman" w:eastAsiaTheme="minorHAnsi" w:hAnsi="Times New Roman"/>
          <w:sz w:val="20"/>
          <w:szCs w:val="20"/>
        </w:rPr>
        <w:t>In a similar fashion</w:t>
      </w:r>
      <w:r w:rsidR="006C7349" w:rsidRPr="00910580">
        <w:rPr>
          <w:rFonts w:ascii="Times New Roman" w:eastAsiaTheme="minorHAnsi" w:hAnsi="Times New Roman"/>
          <w:sz w:val="20"/>
          <w:szCs w:val="20"/>
        </w:rPr>
        <w:t xml:space="preserve">, there are multiple techniques </w:t>
      </w:r>
      <w:r w:rsidRPr="00910580">
        <w:rPr>
          <w:rFonts w:ascii="Times New Roman" w:eastAsiaTheme="minorHAnsi" w:hAnsi="Times New Roman"/>
          <w:sz w:val="20"/>
          <w:szCs w:val="20"/>
        </w:rPr>
        <w:t>that are considered wh</w:t>
      </w:r>
      <w:r w:rsidR="006C7349" w:rsidRPr="00910580">
        <w:rPr>
          <w:rFonts w:ascii="Times New Roman" w:eastAsiaTheme="minorHAnsi" w:hAnsi="Times New Roman"/>
          <w:sz w:val="20"/>
          <w:szCs w:val="20"/>
        </w:rPr>
        <w:t xml:space="preserve">en the term ‘rigid fixation’ is </w:t>
      </w:r>
      <w:r w:rsidRPr="00910580">
        <w:rPr>
          <w:rFonts w:ascii="Times New Roman" w:eastAsiaTheme="minorHAnsi" w:hAnsi="Times New Roman"/>
          <w:sz w:val="20"/>
          <w:szCs w:val="20"/>
        </w:rPr>
        <w:t>used. These include th</w:t>
      </w:r>
      <w:r w:rsidR="006C7349" w:rsidRPr="00910580">
        <w:rPr>
          <w:rFonts w:ascii="Times New Roman" w:eastAsiaTheme="minorHAnsi" w:hAnsi="Times New Roman"/>
          <w:sz w:val="20"/>
          <w:szCs w:val="20"/>
        </w:rPr>
        <w:t xml:space="preserve">e use of a lag screw technique, </w:t>
      </w:r>
      <w:r w:rsidRPr="00910580">
        <w:rPr>
          <w:rFonts w:ascii="Times New Roman" w:eastAsiaTheme="minorHAnsi" w:hAnsi="Times New Roman"/>
          <w:sz w:val="20"/>
          <w:szCs w:val="20"/>
        </w:rPr>
        <w:t>position screws, and plat</w:t>
      </w:r>
      <w:r w:rsidR="006C7349" w:rsidRPr="00910580">
        <w:rPr>
          <w:rFonts w:ascii="Times New Roman" w:eastAsiaTheme="minorHAnsi" w:hAnsi="Times New Roman"/>
          <w:sz w:val="20"/>
          <w:szCs w:val="20"/>
        </w:rPr>
        <w:t xml:space="preserve">es. </w:t>
      </w:r>
    </w:p>
    <w:p w:rsidR="00D46111" w:rsidRPr="00910580" w:rsidRDefault="006C7349" w:rsidP="00C62C79">
      <w:pPr>
        <w:autoSpaceDE w:val="0"/>
        <w:autoSpaceDN w:val="0"/>
        <w:adjustRightInd w:val="0"/>
        <w:spacing w:after="0" w:line="240" w:lineRule="auto"/>
        <w:jc w:val="both"/>
        <w:rPr>
          <w:rFonts w:ascii="Times New Roman" w:eastAsiaTheme="minorHAnsi" w:hAnsi="Times New Roman"/>
          <w:b/>
          <w:sz w:val="20"/>
          <w:szCs w:val="20"/>
        </w:rPr>
      </w:pPr>
      <w:r w:rsidRPr="00910580">
        <w:rPr>
          <w:rFonts w:ascii="Times New Roman" w:eastAsiaTheme="minorHAnsi" w:hAnsi="Times New Roman"/>
          <w:b/>
          <w:sz w:val="20"/>
          <w:szCs w:val="20"/>
        </w:rPr>
        <w:t xml:space="preserve">Short-term relapse </w:t>
      </w:r>
    </w:p>
    <w:p w:rsidR="00D46111" w:rsidRPr="00910580" w:rsidRDefault="00D510E6" w:rsidP="00C62C79">
      <w:pPr>
        <w:autoSpaceDE w:val="0"/>
        <w:autoSpaceDN w:val="0"/>
        <w:adjustRightInd w:val="0"/>
        <w:spacing w:after="0" w:line="240" w:lineRule="auto"/>
        <w:jc w:val="both"/>
        <w:rPr>
          <w:rFonts w:ascii="Times New Roman" w:eastAsiaTheme="minorHAnsi" w:hAnsi="Times New Roman"/>
          <w:sz w:val="20"/>
          <w:szCs w:val="20"/>
        </w:rPr>
      </w:pPr>
      <w:r w:rsidRPr="00910580">
        <w:rPr>
          <w:rFonts w:ascii="Times New Roman" w:eastAsiaTheme="minorHAnsi" w:hAnsi="Times New Roman"/>
          <w:sz w:val="20"/>
          <w:szCs w:val="20"/>
        </w:rPr>
        <w:t>Stability of mandibula</w:t>
      </w:r>
      <w:r w:rsidR="006C7349" w:rsidRPr="00910580">
        <w:rPr>
          <w:rFonts w:ascii="Times New Roman" w:eastAsiaTheme="minorHAnsi" w:hAnsi="Times New Roman"/>
          <w:sz w:val="20"/>
          <w:szCs w:val="20"/>
        </w:rPr>
        <w:t xml:space="preserve">r advancements has been divided </w:t>
      </w:r>
      <w:r w:rsidRPr="00910580">
        <w:rPr>
          <w:rFonts w:ascii="Times New Roman" w:eastAsiaTheme="minorHAnsi" w:hAnsi="Times New Roman"/>
          <w:sz w:val="20"/>
          <w:szCs w:val="20"/>
        </w:rPr>
        <w:t>into short term an</w:t>
      </w:r>
      <w:r w:rsidR="00855869" w:rsidRPr="00910580">
        <w:rPr>
          <w:rFonts w:ascii="Times New Roman" w:eastAsiaTheme="minorHAnsi" w:hAnsi="Times New Roman"/>
          <w:sz w:val="20"/>
          <w:szCs w:val="20"/>
        </w:rPr>
        <w:t>d long term relapse.</w:t>
      </w:r>
      <w:r w:rsidR="002B60B9" w:rsidRPr="00910580">
        <w:rPr>
          <w:rFonts w:ascii="Times New Roman" w:eastAsiaTheme="minorHAnsi" w:hAnsi="Times New Roman"/>
          <w:sz w:val="20"/>
          <w:szCs w:val="20"/>
        </w:rPr>
        <w:t>3</w:t>
      </w:r>
      <w:r w:rsidR="006C7349" w:rsidRPr="00910580">
        <w:rPr>
          <w:rFonts w:ascii="Times New Roman" w:eastAsiaTheme="minorHAnsi" w:hAnsi="Times New Roman"/>
          <w:sz w:val="20"/>
          <w:szCs w:val="20"/>
        </w:rPr>
        <w:t xml:space="preserve"> Several </w:t>
      </w:r>
      <w:r w:rsidRPr="00910580">
        <w:rPr>
          <w:rFonts w:ascii="Times New Roman" w:eastAsiaTheme="minorHAnsi" w:hAnsi="Times New Roman"/>
          <w:sz w:val="20"/>
          <w:szCs w:val="20"/>
        </w:rPr>
        <w:t>papers noted that r</w:t>
      </w:r>
      <w:r w:rsidR="006C7349" w:rsidRPr="00910580">
        <w:rPr>
          <w:rFonts w:ascii="Times New Roman" w:eastAsiaTheme="minorHAnsi" w:hAnsi="Times New Roman"/>
          <w:sz w:val="20"/>
          <w:szCs w:val="20"/>
        </w:rPr>
        <w:t xml:space="preserve">elapse with wire osteosynthesis </w:t>
      </w:r>
      <w:r w:rsidRPr="00910580">
        <w:rPr>
          <w:rFonts w:ascii="Times New Roman" w:eastAsiaTheme="minorHAnsi" w:hAnsi="Times New Roman"/>
          <w:sz w:val="20"/>
          <w:szCs w:val="20"/>
        </w:rPr>
        <w:t>occurred during and soon after maxilloman</w:t>
      </w:r>
      <w:r w:rsidR="006C7349" w:rsidRPr="00910580">
        <w:rPr>
          <w:rFonts w:ascii="Times New Roman" w:eastAsiaTheme="minorHAnsi" w:hAnsi="Times New Roman"/>
          <w:sz w:val="20"/>
          <w:szCs w:val="20"/>
        </w:rPr>
        <w:t xml:space="preserve">dibular </w:t>
      </w:r>
      <w:r w:rsidR="005A7A8C" w:rsidRPr="00910580">
        <w:rPr>
          <w:rFonts w:ascii="Times New Roman" w:eastAsiaTheme="minorHAnsi" w:hAnsi="Times New Roman"/>
          <w:sz w:val="20"/>
          <w:szCs w:val="20"/>
        </w:rPr>
        <w:t>fixation.</w:t>
      </w:r>
      <w:r w:rsidRPr="00910580">
        <w:rPr>
          <w:rFonts w:ascii="Times New Roman" w:eastAsiaTheme="minorHAnsi" w:hAnsi="Times New Roman"/>
          <w:sz w:val="20"/>
          <w:szCs w:val="20"/>
        </w:rPr>
        <w:t xml:space="preserve"> Sche</w:t>
      </w:r>
      <w:r w:rsidR="006C7349" w:rsidRPr="00910580">
        <w:rPr>
          <w:rFonts w:ascii="Times New Roman" w:eastAsiaTheme="minorHAnsi" w:hAnsi="Times New Roman"/>
          <w:sz w:val="20"/>
          <w:szCs w:val="20"/>
        </w:rPr>
        <w:t>ndel and Epker</w:t>
      </w:r>
      <w:r w:rsidR="002B60B9" w:rsidRPr="00910580">
        <w:rPr>
          <w:rFonts w:ascii="Times New Roman" w:eastAsiaTheme="minorHAnsi" w:hAnsi="Times New Roman"/>
          <w:sz w:val="20"/>
          <w:szCs w:val="20"/>
        </w:rPr>
        <w:t>,4</w:t>
      </w:r>
      <w:r w:rsidR="006C7349" w:rsidRPr="00910580">
        <w:rPr>
          <w:rFonts w:ascii="Times New Roman" w:eastAsiaTheme="minorHAnsi" w:hAnsi="Times New Roman"/>
          <w:sz w:val="20"/>
          <w:szCs w:val="20"/>
        </w:rPr>
        <w:t xml:space="preserve"> noted unaccept</w:t>
      </w:r>
      <w:r w:rsidRPr="00910580">
        <w:rPr>
          <w:rFonts w:ascii="Times New Roman" w:eastAsiaTheme="minorHAnsi" w:hAnsi="Times New Roman"/>
          <w:sz w:val="20"/>
          <w:szCs w:val="20"/>
        </w:rPr>
        <w:t>able postsurgical r</w:t>
      </w:r>
      <w:r w:rsidR="006C7349" w:rsidRPr="00910580">
        <w:rPr>
          <w:rFonts w:ascii="Times New Roman" w:eastAsiaTheme="minorHAnsi" w:hAnsi="Times New Roman"/>
          <w:sz w:val="20"/>
          <w:szCs w:val="20"/>
        </w:rPr>
        <w:t xml:space="preserve">esults occurred more frequently </w:t>
      </w:r>
      <w:r w:rsidRPr="00910580">
        <w:rPr>
          <w:rFonts w:ascii="Times New Roman" w:eastAsiaTheme="minorHAnsi" w:hAnsi="Times New Roman"/>
          <w:sz w:val="20"/>
          <w:szCs w:val="20"/>
        </w:rPr>
        <w:t>with large advanc</w:t>
      </w:r>
      <w:r w:rsidR="006C7349" w:rsidRPr="00910580">
        <w:rPr>
          <w:rFonts w:ascii="Times New Roman" w:eastAsiaTheme="minorHAnsi" w:hAnsi="Times New Roman"/>
          <w:sz w:val="20"/>
          <w:szCs w:val="20"/>
        </w:rPr>
        <w:t xml:space="preserve">ements. The adverse movement of </w:t>
      </w:r>
      <w:r w:rsidRPr="00910580">
        <w:rPr>
          <w:rFonts w:ascii="Times New Roman" w:eastAsiaTheme="minorHAnsi" w:hAnsi="Times New Roman"/>
          <w:sz w:val="20"/>
          <w:szCs w:val="20"/>
        </w:rPr>
        <w:t>osseous structures</w:t>
      </w:r>
      <w:r w:rsidR="006C7349" w:rsidRPr="00910580">
        <w:rPr>
          <w:rFonts w:ascii="Times New Roman" w:eastAsiaTheme="minorHAnsi" w:hAnsi="Times New Roman"/>
          <w:sz w:val="20"/>
          <w:szCs w:val="20"/>
        </w:rPr>
        <w:t xml:space="preserve"> after surgery could be linear, </w:t>
      </w:r>
      <w:r w:rsidRPr="00910580">
        <w:rPr>
          <w:rFonts w:ascii="Times New Roman" w:eastAsiaTheme="minorHAnsi" w:hAnsi="Times New Roman"/>
          <w:sz w:val="20"/>
          <w:szCs w:val="20"/>
        </w:rPr>
        <w:t>rotary, or a combination of both. Most of t</w:t>
      </w:r>
      <w:r w:rsidR="006C7349" w:rsidRPr="00910580">
        <w:rPr>
          <w:rFonts w:ascii="Times New Roman" w:eastAsiaTheme="minorHAnsi" w:hAnsi="Times New Roman"/>
          <w:sz w:val="20"/>
          <w:szCs w:val="20"/>
        </w:rPr>
        <w:t xml:space="preserve">he relapse </w:t>
      </w:r>
      <w:r w:rsidRPr="00910580">
        <w:rPr>
          <w:rFonts w:ascii="Times New Roman" w:eastAsiaTheme="minorHAnsi" w:hAnsi="Times New Roman"/>
          <w:sz w:val="20"/>
          <w:szCs w:val="20"/>
        </w:rPr>
        <w:t>they noted occurred soo</w:t>
      </w:r>
      <w:r w:rsidR="006C7349" w:rsidRPr="00910580">
        <w:rPr>
          <w:rFonts w:ascii="Times New Roman" w:eastAsiaTheme="minorHAnsi" w:hAnsi="Times New Roman"/>
          <w:sz w:val="20"/>
          <w:szCs w:val="20"/>
        </w:rPr>
        <w:t xml:space="preserve">n after the surgical procedure. </w:t>
      </w:r>
      <w:r w:rsidRPr="00910580">
        <w:rPr>
          <w:rFonts w:ascii="Times New Roman" w:eastAsiaTheme="minorHAnsi" w:hAnsi="Times New Roman"/>
          <w:sz w:val="20"/>
          <w:szCs w:val="20"/>
        </w:rPr>
        <w:t>Relapse which occur</w:t>
      </w:r>
      <w:r w:rsidR="006C7349" w:rsidRPr="00910580">
        <w:rPr>
          <w:rFonts w:ascii="Times New Roman" w:eastAsiaTheme="minorHAnsi" w:hAnsi="Times New Roman"/>
          <w:sz w:val="20"/>
          <w:szCs w:val="20"/>
        </w:rPr>
        <w:t xml:space="preserve">s during the first 6-8 weeks is </w:t>
      </w:r>
      <w:r w:rsidRPr="00910580">
        <w:rPr>
          <w:rFonts w:ascii="Times New Roman" w:eastAsiaTheme="minorHAnsi" w:hAnsi="Times New Roman"/>
          <w:sz w:val="20"/>
          <w:szCs w:val="20"/>
        </w:rPr>
        <w:t>known as early relapse</w:t>
      </w:r>
      <w:r w:rsidR="006C7349" w:rsidRPr="00910580">
        <w:rPr>
          <w:rFonts w:ascii="Times New Roman" w:eastAsiaTheme="minorHAnsi" w:hAnsi="Times New Roman"/>
          <w:sz w:val="20"/>
          <w:szCs w:val="20"/>
        </w:rPr>
        <w:t xml:space="preserve"> and is </w:t>
      </w:r>
      <w:r w:rsidR="006C7349" w:rsidRPr="00910580">
        <w:rPr>
          <w:rFonts w:ascii="Times New Roman" w:eastAsiaTheme="minorHAnsi" w:hAnsi="Times New Roman"/>
          <w:sz w:val="20"/>
          <w:szCs w:val="20"/>
        </w:rPr>
        <w:lastRenderedPageBreak/>
        <w:t xml:space="preserve">usually due to movement at the osteotomy site.’ </w:t>
      </w:r>
      <w:r w:rsidRPr="00910580">
        <w:rPr>
          <w:rFonts w:ascii="Times New Roman" w:eastAsiaTheme="minorHAnsi" w:hAnsi="Times New Roman"/>
          <w:sz w:val="20"/>
          <w:szCs w:val="20"/>
        </w:rPr>
        <w:t>Early relapse has also</w:t>
      </w:r>
      <w:r w:rsidR="00855869" w:rsidRPr="00910580">
        <w:rPr>
          <w:rFonts w:ascii="Times New Roman" w:eastAsiaTheme="minorHAnsi" w:hAnsi="Times New Roman"/>
          <w:sz w:val="20"/>
          <w:szCs w:val="20"/>
        </w:rPr>
        <w:t xml:space="preserve"> been seen with rigid fixation.</w:t>
      </w:r>
      <w:r w:rsidRPr="00910580">
        <w:rPr>
          <w:rFonts w:ascii="Times New Roman" w:eastAsiaTheme="minorHAnsi" w:hAnsi="Times New Roman"/>
          <w:sz w:val="20"/>
          <w:szCs w:val="20"/>
        </w:rPr>
        <w:t>Several</w:t>
      </w:r>
      <w:r w:rsidR="006C7349" w:rsidRPr="00910580">
        <w:rPr>
          <w:rFonts w:ascii="Times New Roman" w:eastAsiaTheme="minorHAnsi" w:hAnsi="Times New Roman"/>
          <w:sz w:val="20"/>
          <w:szCs w:val="20"/>
        </w:rPr>
        <w:t xml:space="preserve"> studies with bicortical screws </w:t>
      </w:r>
      <w:r w:rsidRPr="00910580">
        <w:rPr>
          <w:rFonts w:ascii="Times New Roman" w:eastAsiaTheme="minorHAnsi" w:hAnsi="Times New Roman"/>
          <w:sz w:val="20"/>
          <w:szCs w:val="20"/>
        </w:rPr>
        <w:t>showed relapse is assoc</w:t>
      </w:r>
      <w:r w:rsidR="006C7349" w:rsidRPr="00910580">
        <w:rPr>
          <w:rFonts w:ascii="Times New Roman" w:eastAsiaTheme="minorHAnsi" w:hAnsi="Times New Roman"/>
          <w:sz w:val="20"/>
          <w:szCs w:val="20"/>
        </w:rPr>
        <w:t xml:space="preserve">iated with larger advancements. </w:t>
      </w:r>
      <w:r w:rsidRPr="00910580">
        <w:rPr>
          <w:rFonts w:ascii="Times New Roman" w:eastAsiaTheme="minorHAnsi" w:hAnsi="Times New Roman"/>
          <w:sz w:val="20"/>
          <w:szCs w:val="20"/>
        </w:rPr>
        <w:t>In a pap</w:t>
      </w:r>
      <w:r w:rsidR="006C7349" w:rsidRPr="00910580">
        <w:rPr>
          <w:rFonts w:ascii="Times New Roman" w:eastAsiaTheme="minorHAnsi" w:hAnsi="Times New Roman"/>
          <w:sz w:val="20"/>
          <w:szCs w:val="20"/>
        </w:rPr>
        <w:t xml:space="preserve">er by Gassmann, Van Sickels and </w:t>
      </w:r>
      <w:r w:rsidR="005A7A8C" w:rsidRPr="00910580">
        <w:rPr>
          <w:rFonts w:ascii="Times New Roman" w:eastAsiaTheme="minorHAnsi" w:hAnsi="Times New Roman"/>
          <w:sz w:val="20"/>
          <w:szCs w:val="20"/>
        </w:rPr>
        <w:t>Thrash</w:t>
      </w:r>
      <w:r w:rsidR="002B60B9" w:rsidRPr="00910580">
        <w:rPr>
          <w:rFonts w:ascii="Times New Roman" w:eastAsiaTheme="minorHAnsi" w:hAnsi="Times New Roman"/>
          <w:sz w:val="20"/>
          <w:szCs w:val="20"/>
        </w:rPr>
        <w:t xml:space="preserve"> 5,</w:t>
      </w:r>
      <w:r w:rsidRPr="00910580">
        <w:rPr>
          <w:rFonts w:ascii="Times New Roman" w:eastAsiaTheme="minorHAnsi" w:hAnsi="Times New Roman"/>
          <w:sz w:val="20"/>
          <w:szCs w:val="20"/>
        </w:rPr>
        <w:t xml:space="preserve"> it was noted</w:t>
      </w:r>
      <w:r w:rsidR="006C7349" w:rsidRPr="00910580">
        <w:rPr>
          <w:rFonts w:ascii="Times New Roman" w:eastAsiaTheme="minorHAnsi" w:hAnsi="Times New Roman"/>
          <w:sz w:val="20"/>
          <w:szCs w:val="20"/>
        </w:rPr>
        <w:t xml:space="preserve"> that early relapse occurred at </w:t>
      </w:r>
      <w:r w:rsidRPr="00910580">
        <w:rPr>
          <w:rFonts w:ascii="Times New Roman" w:eastAsiaTheme="minorHAnsi" w:hAnsi="Times New Roman"/>
          <w:sz w:val="20"/>
          <w:szCs w:val="20"/>
        </w:rPr>
        <w:t>the osteotomy site. T</w:t>
      </w:r>
      <w:r w:rsidR="006C7349" w:rsidRPr="00910580">
        <w:rPr>
          <w:rFonts w:ascii="Times New Roman" w:eastAsiaTheme="minorHAnsi" w:hAnsi="Times New Roman"/>
          <w:sz w:val="20"/>
          <w:szCs w:val="20"/>
        </w:rPr>
        <w:t xml:space="preserve">hey described linear and rotary </w:t>
      </w:r>
      <w:r w:rsidRPr="00910580">
        <w:rPr>
          <w:rFonts w:ascii="Times New Roman" w:eastAsiaTheme="minorHAnsi" w:hAnsi="Times New Roman"/>
          <w:sz w:val="20"/>
          <w:szCs w:val="20"/>
        </w:rPr>
        <w:t xml:space="preserve">changes occurring </w:t>
      </w:r>
      <w:r w:rsidR="006C7349" w:rsidRPr="00910580">
        <w:rPr>
          <w:rFonts w:ascii="Times New Roman" w:eastAsiaTheme="minorHAnsi" w:hAnsi="Times New Roman"/>
          <w:sz w:val="20"/>
          <w:szCs w:val="20"/>
        </w:rPr>
        <w:t xml:space="preserve">at the junction of the proximal </w:t>
      </w:r>
      <w:r w:rsidRPr="00910580">
        <w:rPr>
          <w:rFonts w:ascii="Times New Roman" w:eastAsiaTheme="minorHAnsi" w:hAnsi="Times New Roman"/>
          <w:sz w:val="20"/>
          <w:szCs w:val="20"/>
        </w:rPr>
        <w:t xml:space="preserve">and distal segments </w:t>
      </w:r>
      <w:r w:rsidR="006C7349" w:rsidRPr="00910580">
        <w:rPr>
          <w:rFonts w:ascii="Times New Roman" w:eastAsiaTheme="minorHAnsi" w:hAnsi="Times New Roman"/>
          <w:sz w:val="20"/>
          <w:szCs w:val="20"/>
        </w:rPr>
        <w:t xml:space="preserve">accounting for the relapse. The </w:t>
      </w:r>
      <w:r w:rsidRPr="00910580">
        <w:rPr>
          <w:rFonts w:ascii="Times New Roman" w:eastAsiaTheme="minorHAnsi" w:hAnsi="Times New Roman"/>
          <w:sz w:val="20"/>
          <w:szCs w:val="20"/>
        </w:rPr>
        <w:t>authors speculate</w:t>
      </w:r>
      <w:r w:rsidR="006C7349" w:rsidRPr="00910580">
        <w:rPr>
          <w:rFonts w:ascii="Times New Roman" w:eastAsiaTheme="minorHAnsi" w:hAnsi="Times New Roman"/>
          <w:sz w:val="20"/>
          <w:szCs w:val="20"/>
        </w:rPr>
        <w:t xml:space="preserve">d that large advancements place </w:t>
      </w:r>
      <w:r w:rsidRPr="00910580">
        <w:rPr>
          <w:rFonts w:ascii="Times New Roman" w:eastAsiaTheme="minorHAnsi" w:hAnsi="Times New Roman"/>
          <w:sz w:val="20"/>
          <w:szCs w:val="20"/>
        </w:rPr>
        <w:t xml:space="preserve">increasing amounts of </w:t>
      </w:r>
      <w:r w:rsidR="006C7349" w:rsidRPr="00910580">
        <w:rPr>
          <w:rFonts w:ascii="Times New Roman" w:eastAsiaTheme="minorHAnsi" w:hAnsi="Times New Roman"/>
          <w:sz w:val="20"/>
          <w:szCs w:val="20"/>
        </w:rPr>
        <w:t xml:space="preserve">stretch on the surrounding soft </w:t>
      </w:r>
      <w:r w:rsidRPr="00910580">
        <w:rPr>
          <w:rFonts w:ascii="Times New Roman" w:eastAsiaTheme="minorHAnsi" w:hAnsi="Times New Roman"/>
          <w:sz w:val="20"/>
          <w:szCs w:val="20"/>
        </w:rPr>
        <w:t xml:space="preserve">tissue envelope. In addition, cases where there arelarger movements, </w:t>
      </w:r>
      <w:r w:rsidR="006C7349" w:rsidRPr="00910580">
        <w:rPr>
          <w:rFonts w:ascii="Times New Roman" w:eastAsiaTheme="minorHAnsi" w:hAnsi="Times New Roman"/>
          <w:sz w:val="20"/>
          <w:szCs w:val="20"/>
        </w:rPr>
        <w:t xml:space="preserve">have smaller amounts of bone at </w:t>
      </w:r>
      <w:r w:rsidRPr="00910580">
        <w:rPr>
          <w:rFonts w:ascii="Times New Roman" w:eastAsiaTheme="minorHAnsi" w:hAnsi="Times New Roman"/>
          <w:sz w:val="20"/>
          <w:szCs w:val="20"/>
        </w:rPr>
        <w:t xml:space="preserve">the </w:t>
      </w:r>
      <w:r w:rsidR="005A7A8C" w:rsidRPr="00910580">
        <w:rPr>
          <w:rFonts w:ascii="Times New Roman" w:eastAsiaTheme="minorHAnsi" w:hAnsi="Times New Roman"/>
          <w:sz w:val="20"/>
          <w:szCs w:val="20"/>
        </w:rPr>
        <w:t xml:space="preserve">interface between the segments. </w:t>
      </w:r>
      <w:r w:rsidR="005450CD" w:rsidRPr="00910580">
        <w:rPr>
          <w:rFonts w:ascii="Times New Roman" w:eastAsiaTheme="minorHAnsi" w:hAnsi="Times New Roman"/>
          <w:sz w:val="20"/>
          <w:szCs w:val="20"/>
        </w:rPr>
        <w:t>Mayo and Ellis</w:t>
      </w:r>
      <w:r w:rsidR="005450CD" w:rsidRPr="00910580">
        <w:rPr>
          <w:rFonts w:ascii="Times New Roman" w:eastAsiaTheme="minorHAnsi" w:hAnsi="Times New Roman"/>
          <w:sz w:val="20"/>
          <w:szCs w:val="20"/>
          <w:vertAlign w:val="superscript"/>
        </w:rPr>
        <w:t>8</w:t>
      </w:r>
      <w:r w:rsidR="006C7349" w:rsidRPr="00910580">
        <w:rPr>
          <w:rFonts w:ascii="Times New Roman" w:eastAsiaTheme="minorHAnsi" w:hAnsi="Times New Roman"/>
          <w:sz w:val="20"/>
          <w:szCs w:val="20"/>
        </w:rPr>
        <w:t xml:space="preserve">studied short term stability of </w:t>
      </w:r>
      <w:r w:rsidRPr="00910580">
        <w:rPr>
          <w:rFonts w:ascii="Times New Roman" w:eastAsiaTheme="minorHAnsi" w:hAnsi="Times New Roman"/>
          <w:sz w:val="20"/>
          <w:szCs w:val="20"/>
        </w:rPr>
        <w:t>the mandible follo</w:t>
      </w:r>
      <w:r w:rsidR="006C7349" w:rsidRPr="00910580">
        <w:rPr>
          <w:rFonts w:ascii="Times New Roman" w:eastAsiaTheme="minorHAnsi" w:hAnsi="Times New Roman"/>
          <w:sz w:val="20"/>
          <w:szCs w:val="20"/>
        </w:rPr>
        <w:t xml:space="preserve">wing advancement surgery in two </w:t>
      </w:r>
      <w:r w:rsidRPr="00910580">
        <w:rPr>
          <w:rFonts w:ascii="Times New Roman" w:eastAsiaTheme="minorHAnsi" w:hAnsi="Times New Roman"/>
          <w:sz w:val="20"/>
          <w:szCs w:val="20"/>
        </w:rPr>
        <w:t>groups of animals, one wit</w:t>
      </w:r>
      <w:r w:rsidR="006C7349" w:rsidRPr="00910580">
        <w:rPr>
          <w:rFonts w:ascii="Times New Roman" w:eastAsiaTheme="minorHAnsi" w:hAnsi="Times New Roman"/>
          <w:sz w:val="20"/>
          <w:szCs w:val="20"/>
        </w:rPr>
        <w:t xml:space="preserve">h dental maxillomandibular </w:t>
      </w:r>
      <w:r w:rsidRPr="00910580">
        <w:rPr>
          <w:rFonts w:ascii="Times New Roman" w:eastAsiaTheme="minorHAnsi" w:hAnsi="Times New Roman"/>
          <w:sz w:val="20"/>
          <w:szCs w:val="20"/>
        </w:rPr>
        <w:t xml:space="preserve">fixation and the </w:t>
      </w:r>
      <w:r w:rsidR="006C7349" w:rsidRPr="00910580">
        <w:rPr>
          <w:rFonts w:ascii="Times New Roman" w:eastAsiaTheme="minorHAnsi" w:hAnsi="Times New Roman"/>
          <w:sz w:val="20"/>
          <w:szCs w:val="20"/>
        </w:rPr>
        <w:t xml:space="preserve">second with skeletal suspension </w:t>
      </w:r>
      <w:r w:rsidRPr="00910580">
        <w:rPr>
          <w:rFonts w:ascii="Times New Roman" w:eastAsiaTheme="minorHAnsi" w:hAnsi="Times New Roman"/>
          <w:sz w:val="20"/>
          <w:szCs w:val="20"/>
        </w:rPr>
        <w:t xml:space="preserve">wires plus dental </w:t>
      </w:r>
      <w:r w:rsidR="006C7349" w:rsidRPr="00910580">
        <w:rPr>
          <w:rFonts w:ascii="Times New Roman" w:eastAsiaTheme="minorHAnsi" w:hAnsi="Times New Roman"/>
          <w:sz w:val="20"/>
          <w:szCs w:val="20"/>
        </w:rPr>
        <w:t xml:space="preserve">maxillomandibular fixation with </w:t>
      </w:r>
      <w:r w:rsidRPr="00910580">
        <w:rPr>
          <w:rFonts w:ascii="Times New Roman" w:eastAsiaTheme="minorHAnsi" w:hAnsi="Times New Roman"/>
          <w:sz w:val="20"/>
          <w:szCs w:val="20"/>
        </w:rPr>
        <w:t>wire osteosynthesis. T</w:t>
      </w:r>
      <w:r w:rsidR="006C7349" w:rsidRPr="00910580">
        <w:rPr>
          <w:rFonts w:ascii="Times New Roman" w:eastAsiaTheme="minorHAnsi" w:hAnsi="Times New Roman"/>
          <w:sz w:val="20"/>
          <w:szCs w:val="20"/>
        </w:rPr>
        <w:t xml:space="preserve">he study showed both horizontal </w:t>
      </w:r>
      <w:r w:rsidRPr="00910580">
        <w:rPr>
          <w:rFonts w:ascii="Times New Roman" w:eastAsiaTheme="minorHAnsi" w:hAnsi="Times New Roman"/>
          <w:sz w:val="20"/>
          <w:szCs w:val="20"/>
        </w:rPr>
        <w:t>and vertical mo</w:t>
      </w:r>
      <w:r w:rsidR="006C7349" w:rsidRPr="00910580">
        <w:rPr>
          <w:rFonts w:ascii="Times New Roman" w:eastAsiaTheme="minorHAnsi" w:hAnsi="Times New Roman"/>
          <w:sz w:val="20"/>
          <w:szCs w:val="20"/>
        </w:rPr>
        <w:t xml:space="preserve">vement was significantly better </w:t>
      </w:r>
      <w:r w:rsidRPr="00910580">
        <w:rPr>
          <w:rFonts w:ascii="Times New Roman" w:eastAsiaTheme="minorHAnsi" w:hAnsi="Times New Roman"/>
          <w:sz w:val="20"/>
          <w:szCs w:val="20"/>
        </w:rPr>
        <w:t>in the group with skeletal wi</w:t>
      </w:r>
      <w:r w:rsidR="006C7349" w:rsidRPr="00910580">
        <w:rPr>
          <w:rFonts w:ascii="Times New Roman" w:eastAsiaTheme="minorHAnsi" w:hAnsi="Times New Roman"/>
          <w:sz w:val="20"/>
          <w:szCs w:val="20"/>
        </w:rPr>
        <w:t xml:space="preserve">res and maxillomandibular </w:t>
      </w:r>
      <w:r w:rsidRPr="00910580">
        <w:rPr>
          <w:rFonts w:ascii="Times New Roman" w:eastAsiaTheme="minorHAnsi" w:hAnsi="Times New Roman"/>
          <w:sz w:val="20"/>
          <w:szCs w:val="20"/>
        </w:rPr>
        <w:t xml:space="preserve">fixation. </w:t>
      </w:r>
    </w:p>
    <w:p w:rsidR="00D46111" w:rsidRPr="00910580" w:rsidRDefault="006C7349" w:rsidP="00C62C79">
      <w:pPr>
        <w:autoSpaceDE w:val="0"/>
        <w:autoSpaceDN w:val="0"/>
        <w:adjustRightInd w:val="0"/>
        <w:spacing w:after="0" w:line="240" w:lineRule="auto"/>
        <w:jc w:val="both"/>
        <w:rPr>
          <w:rFonts w:ascii="Times New Roman" w:eastAsiaTheme="minorHAnsi" w:hAnsi="Times New Roman"/>
          <w:b/>
          <w:sz w:val="20"/>
          <w:szCs w:val="20"/>
        </w:rPr>
      </w:pPr>
      <w:r w:rsidRPr="00910580">
        <w:rPr>
          <w:rFonts w:ascii="Times New Roman" w:eastAsiaTheme="minorHAnsi" w:hAnsi="Times New Roman"/>
          <w:b/>
          <w:sz w:val="20"/>
          <w:szCs w:val="20"/>
        </w:rPr>
        <w:t xml:space="preserve">Long-term relapse </w:t>
      </w:r>
    </w:p>
    <w:p w:rsidR="00855869" w:rsidRPr="00910580" w:rsidRDefault="00D510E6" w:rsidP="00C62C79">
      <w:pPr>
        <w:autoSpaceDE w:val="0"/>
        <w:autoSpaceDN w:val="0"/>
        <w:adjustRightInd w:val="0"/>
        <w:spacing w:after="0" w:line="240" w:lineRule="auto"/>
        <w:jc w:val="both"/>
        <w:rPr>
          <w:rFonts w:ascii="Times New Roman" w:eastAsiaTheme="minorHAnsi" w:hAnsi="Times New Roman"/>
          <w:sz w:val="20"/>
          <w:szCs w:val="20"/>
        </w:rPr>
      </w:pPr>
      <w:r w:rsidRPr="00910580">
        <w:rPr>
          <w:rFonts w:ascii="Times New Roman" w:eastAsiaTheme="minorHAnsi" w:hAnsi="Times New Roman"/>
          <w:sz w:val="20"/>
          <w:szCs w:val="20"/>
        </w:rPr>
        <w:t>Progressive condylar reso</w:t>
      </w:r>
      <w:r w:rsidR="006C7349" w:rsidRPr="00910580">
        <w:rPr>
          <w:rFonts w:ascii="Times New Roman" w:eastAsiaTheme="minorHAnsi" w:hAnsi="Times New Roman"/>
          <w:sz w:val="20"/>
          <w:szCs w:val="20"/>
        </w:rPr>
        <w:t xml:space="preserve">rption resulting in late </w:t>
      </w:r>
      <w:r w:rsidRPr="00910580">
        <w:rPr>
          <w:rFonts w:ascii="Times New Roman" w:eastAsiaTheme="minorHAnsi" w:hAnsi="Times New Roman"/>
          <w:sz w:val="20"/>
          <w:szCs w:val="20"/>
        </w:rPr>
        <w:t>relapse has been noted</w:t>
      </w:r>
      <w:r w:rsidR="00F228C6" w:rsidRPr="00910580">
        <w:rPr>
          <w:rFonts w:ascii="Times New Roman" w:eastAsiaTheme="minorHAnsi" w:hAnsi="Times New Roman"/>
          <w:sz w:val="20"/>
          <w:szCs w:val="20"/>
        </w:rPr>
        <w:t xml:space="preserve"> by a series of authors.</w:t>
      </w:r>
      <w:r w:rsidRPr="00910580">
        <w:rPr>
          <w:rFonts w:ascii="Times New Roman" w:eastAsiaTheme="minorHAnsi" w:hAnsi="Times New Roman"/>
          <w:sz w:val="20"/>
          <w:szCs w:val="20"/>
        </w:rPr>
        <w:t>It has been defi</w:t>
      </w:r>
      <w:r w:rsidR="006C7349" w:rsidRPr="00910580">
        <w:rPr>
          <w:rFonts w:ascii="Times New Roman" w:eastAsiaTheme="minorHAnsi" w:hAnsi="Times New Roman"/>
          <w:sz w:val="20"/>
          <w:szCs w:val="20"/>
        </w:rPr>
        <w:t xml:space="preserve">ned as a change in shape of the </w:t>
      </w:r>
      <w:r w:rsidRPr="00910580">
        <w:rPr>
          <w:rFonts w:ascii="Times New Roman" w:eastAsiaTheme="minorHAnsi" w:hAnsi="Times New Roman"/>
          <w:sz w:val="20"/>
          <w:szCs w:val="20"/>
        </w:rPr>
        <w:t>condyle from norma</w:t>
      </w:r>
      <w:r w:rsidR="006C7349" w:rsidRPr="00910580">
        <w:rPr>
          <w:rFonts w:ascii="Times New Roman" w:eastAsiaTheme="minorHAnsi" w:hAnsi="Times New Roman"/>
          <w:sz w:val="20"/>
          <w:szCs w:val="20"/>
        </w:rPr>
        <w:t xml:space="preserve">l to finger shaped with loss of </w:t>
      </w:r>
      <w:r w:rsidRPr="00910580">
        <w:rPr>
          <w:rFonts w:ascii="Times New Roman" w:eastAsiaTheme="minorHAnsi" w:hAnsi="Times New Roman"/>
          <w:sz w:val="20"/>
          <w:szCs w:val="20"/>
        </w:rPr>
        <w:t>height and lat</w:t>
      </w:r>
      <w:r w:rsidR="006C7349" w:rsidRPr="00910580">
        <w:rPr>
          <w:rFonts w:ascii="Times New Roman" w:eastAsiaTheme="minorHAnsi" w:hAnsi="Times New Roman"/>
          <w:sz w:val="20"/>
          <w:szCs w:val="20"/>
        </w:rPr>
        <w:t>er decrease in posterior facial height.</w:t>
      </w:r>
      <w:r w:rsidRPr="00910580">
        <w:rPr>
          <w:rFonts w:ascii="Times New Roman" w:eastAsiaTheme="minorHAnsi" w:hAnsi="Times New Roman"/>
          <w:sz w:val="20"/>
          <w:szCs w:val="20"/>
        </w:rPr>
        <w:t xml:space="preserve"> Its incidence has b</w:t>
      </w:r>
      <w:r w:rsidR="006C7349" w:rsidRPr="00910580">
        <w:rPr>
          <w:rFonts w:ascii="Times New Roman" w:eastAsiaTheme="minorHAnsi" w:hAnsi="Times New Roman"/>
          <w:sz w:val="20"/>
          <w:szCs w:val="20"/>
        </w:rPr>
        <w:t xml:space="preserve">een reported to be </w:t>
      </w:r>
      <w:r w:rsidRPr="00910580">
        <w:rPr>
          <w:rFonts w:ascii="Times New Roman" w:eastAsiaTheme="minorHAnsi" w:hAnsi="Times New Roman"/>
          <w:sz w:val="20"/>
          <w:szCs w:val="20"/>
        </w:rPr>
        <w:t>between 2.3% and 7.7</w:t>
      </w:r>
      <w:r w:rsidR="006C7349" w:rsidRPr="00910580">
        <w:rPr>
          <w:rFonts w:ascii="Times New Roman" w:eastAsiaTheme="minorHAnsi" w:hAnsi="Times New Roman"/>
          <w:sz w:val="20"/>
          <w:szCs w:val="20"/>
        </w:rPr>
        <w:t xml:space="preserve">% of patients treated by a BSSO </w:t>
      </w:r>
      <w:r w:rsidRPr="00910580">
        <w:rPr>
          <w:rFonts w:ascii="Times New Roman" w:eastAsiaTheme="minorHAnsi" w:hAnsi="Times New Roman"/>
          <w:sz w:val="20"/>
          <w:szCs w:val="20"/>
        </w:rPr>
        <w:t>to advance the mandibl</w:t>
      </w:r>
      <w:r w:rsidR="00D313F6" w:rsidRPr="00910580">
        <w:rPr>
          <w:rFonts w:ascii="Times New Roman" w:eastAsiaTheme="minorHAnsi" w:hAnsi="Times New Roman"/>
          <w:sz w:val="20"/>
          <w:szCs w:val="20"/>
        </w:rPr>
        <w:t>e.8</w:t>
      </w:r>
      <w:r w:rsidR="00DE296A" w:rsidRPr="00910580">
        <w:rPr>
          <w:rFonts w:ascii="Times New Roman" w:eastAsiaTheme="minorHAnsi" w:hAnsi="Times New Roman"/>
          <w:sz w:val="20"/>
          <w:szCs w:val="20"/>
        </w:rPr>
        <w:t xml:space="preserve">. </w:t>
      </w:r>
      <w:r w:rsidR="006C7349" w:rsidRPr="00910580">
        <w:rPr>
          <w:rFonts w:ascii="Times New Roman" w:eastAsiaTheme="minorHAnsi" w:hAnsi="Times New Roman"/>
          <w:sz w:val="20"/>
          <w:szCs w:val="20"/>
        </w:rPr>
        <w:t xml:space="preserve">Radiographic signs of </w:t>
      </w:r>
      <w:r w:rsidRPr="00910580">
        <w:rPr>
          <w:rFonts w:ascii="Times New Roman" w:eastAsiaTheme="minorHAnsi" w:hAnsi="Times New Roman"/>
          <w:sz w:val="20"/>
          <w:szCs w:val="20"/>
        </w:rPr>
        <w:t xml:space="preserve">condylar resorption </w:t>
      </w:r>
      <w:r w:rsidR="00D46111" w:rsidRPr="00910580">
        <w:rPr>
          <w:rFonts w:ascii="Times New Roman" w:eastAsiaTheme="minorHAnsi" w:hAnsi="Times New Roman"/>
          <w:sz w:val="20"/>
          <w:szCs w:val="20"/>
        </w:rPr>
        <w:t xml:space="preserve">were first noted at 6 months or </w:t>
      </w:r>
      <w:r w:rsidRPr="00910580">
        <w:rPr>
          <w:rFonts w:ascii="Times New Roman" w:eastAsiaTheme="minorHAnsi" w:hAnsi="Times New Roman"/>
          <w:sz w:val="20"/>
          <w:szCs w:val="20"/>
        </w:rPr>
        <w:t>more after surgery</w:t>
      </w:r>
      <w:r w:rsidR="00DE296A" w:rsidRPr="00910580">
        <w:rPr>
          <w:rFonts w:ascii="Times New Roman" w:eastAsiaTheme="minorHAnsi" w:hAnsi="Times New Roman"/>
          <w:sz w:val="20"/>
          <w:szCs w:val="20"/>
        </w:rPr>
        <w:t xml:space="preserve"> with a range of 6-17 months.</w:t>
      </w:r>
      <w:r w:rsidR="00CE1F47" w:rsidRPr="00910580">
        <w:rPr>
          <w:rFonts w:ascii="Times New Roman" w:eastAsiaTheme="minorHAnsi" w:hAnsi="Times New Roman"/>
          <w:sz w:val="20"/>
          <w:szCs w:val="20"/>
        </w:rPr>
        <w:t xml:space="preserve"> </w:t>
      </w:r>
      <w:r w:rsidRPr="00910580">
        <w:rPr>
          <w:rFonts w:ascii="Times New Roman" w:eastAsiaTheme="minorHAnsi" w:hAnsi="Times New Roman"/>
          <w:sz w:val="20"/>
          <w:szCs w:val="20"/>
        </w:rPr>
        <w:t>Additional relapse h</w:t>
      </w:r>
      <w:r w:rsidR="00D46111" w:rsidRPr="00910580">
        <w:rPr>
          <w:rFonts w:ascii="Times New Roman" w:eastAsiaTheme="minorHAnsi" w:hAnsi="Times New Roman"/>
          <w:sz w:val="20"/>
          <w:szCs w:val="20"/>
        </w:rPr>
        <w:t>as occurred following secondary surgeries.2</w:t>
      </w:r>
      <w:r w:rsidRPr="00910580">
        <w:rPr>
          <w:rFonts w:ascii="Times New Roman" w:eastAsiaTheme="minorHAnsi" w:hAnsi="Times New Roman"/>
          <w:sz w:val="20"/>
          <w:szCs w:val="20"/>
        </w:rPr>
        <w:t xml:space="preserve"> There are several theories as</w:t>
      </w:r>
      <w:r w:rsidR="00D46111" w:rsidRPr="00910580">
        <w:rPr>
          <w:rFonts w:ascii="Times New Roman" w:eastAsiaTheme="minorHAnsi" w:hAnsi="Times New Roman"/>
          <w:sz w:val="20"/>
          <w:szCs w:val="20"/>
        </w:rPr>
        <w:t xml:space="preserve"> to why </w:t>
      </w:r>
      <w:r w:rsidRPr="00910580">
        <w:rPr>
          <w:rFonts w:ascii="Times New Roman" w:eastAsiaTheme="minorHAnsi" w:hAnsi="Times New Roman"/>
          <w:sz w:val="20"/>
          <w:szCs w:val="20"/>
        </w:rPr>
        <w:t xml:space="preserve">it occurs. Kerstens </w:t>
      </w:r>
      <w:r w:rsidR="00D46111" w:rsidRPr="00910580">
        <w:rPr>
          <w:rFonts w:ascii="Times New Roman" w:eastAsiaTheme="minorHAnsi" w:hAnsi="Times New Roman"/>
          <w:sz w:val="20"/>
          <w:szCs w:val="20"/>
        </w:rPr>
        <w:t xml:space="preserve">et suggested that surgery </w:t>
      </w:r>
      <w:r w:rsidRPr="00910580">
        <w:rPr>
          <w:rFonts w:ascii="Times New Roman" w:eastAsiaTheme="minorHAnsi" w:hAnsi="Times New Roman"/>
          <w:sz w:val="20"/>
          <w:szCs w:val="20"/>
        </w:rPr>
        <w:t>stimulates a process i</w:t>
      </w:r>
      <w:r w:rsidR="00D46111" w:rsidRPr="00910580">
        <w:rPr>
          <w:rFonts w:ascii="Times New Roman" w:eastAsiaTheme="minorHAnsi" w:hAnsi="Times New Roman"/>
          <w:sz w:val="20"/>
          <w:szCs w:val="20"/>
        </w:rPr>
        <w:t xml:space="preserve">n the bone by increased load on </w:t>
      </w:r>
      <w:r w:rsidRPr="00910580">
        <w:rPr>
          <w:rFonts w:ascii="Times New Roman" w:eastAsiaTheme="minorHAnsi" w:hAnsi="Times New Roman"/>
          <w:sz w:val="20"/>
          <w:szCs w:val="20"/>
        </w:rPr>
        <w:t xml:space="preserve">the joint. They felt </w:t>
      </w:r>
      <w:r w:rsidR="00D46111" w:rsidRPr="00910580">
        <w:rPr>
          <w:rFonts w:ascii="Times New Roman" w:eastAsiaTheme="minorHAnsi" w:hAnsi="Times New Roman"/>
          <w:sz w:val="20"/>
          <w:szCs w:val="20"/>
        </w:rPr>
        <w:t xml:space="preserve">the process may be initiated by </w:t>
      </w:r>
      <w:r w:rsidRPr="00910580">
        <w:rPr>
          <w:rFonts w:ascii="Times New Roman" w:eastAsiaTheme="minorHAnsi" w:hAnsi="Times New Roman"/>
          <w:sz w:val="20"/>
          <w:szCs w:val="20"/>
        </w:rPr>
        <w:t xml:space="preserve">disk displacement and immobilization. Arnett </w:t>
      </w:r>
      <w:r w:rsidR="00D34A3C" w:rsidRPr="00910580">
        <w:rPr>
          <w:rFonts w:ascii="Times New Roman" w:eastAsiaTheme="minorHAnsi" w:hAnsi="Times New Roman"/>
          <w:sz w:val="20"/>
          <w:szCs w:val="20"/>
        </w:rPr>
        <w:t xml:space="preserve">et al </w:t>
      </w:r>
      <w:r w:rsidR="00855869" w:rsidRPr="00910580">
        <w:rPr>
          <w:rFonts w:ascii="Times New Roman" w:eastAsiaTheme="minorHAnsi" w:hAnsi="Times New Roman"/>
          <w:sz w:val="20"/>
          <w:szCs w:val="20"/>
        </w:rPr>
        <w:t>2</w:t>
      </w:r>
      <w:r w:rsidRPr="00910580">
        <w:rPr>
          <w:rFonts w:ascii="Times New Roman" w:eastAsiaTheme="minorHAnsi" w:hAnsi="Times New Roman"/>
          <w:sz w:val="20"/>
          <w:szCs w:val="20"/>
        </w:rPr>
        <w:t>suggested that mediolateral torquing</w:t>
      </w:r>
      <w:r w:rsidR="00D46111" w:rsidRPr="00910580">
        <w:rPr>
          <w:rFonts w:ascii="Times New Roman" w:eastAsiaTheme="minorHAnsi" w:hAnsi="Times New Roman"/>
          <w:sz w:val="20"/>
          <w:szCs w:val="20"/>
        </w:rPr>
        <w:t xml:space="preserve"> or posterior </w:t>
      </w:r>
      <w:r w:rsidRPr="00910580">
        <w:rPr>
          <w:rFonts w:ascii="Times New Roman" w:eastAsiaTheme="minorHAnsi" w:hAnsi="Times New Roman"/>
          <w:sz w:val="20"/>
          <w:szCs w:val="20"/>
        </w:rPr>
        <w:t xml:space="preserve">displacement of the </w:t>
      </w:r>
      <w:r w:rsidR="00D46111" w:rsidRPr="00910580">
        <w:rPr>
          <w:rFonts w:ascii="Times New Roman" w:eastAsiaTheme="minorHAnsi" w:hAnsi="Times New Roman"/>
          <w:sz w:val="20"/>
          <w:szCs w:val="20"/>
        </w:rPr>
        <w:t xml:space="preserve">condyle with rigid fixation may </w:t>
      </w:r>
      <w:r w:rsidRPr="00910580">
        <w:rPr>
          <w:rFonts w:ascii="Times New Roman" w:eastAsiaTheme="minorHAnsi" w:hAnsi="Times New Roman"/>
          <w:sz w:val="20"/>
          <w:szCs w:val="20"/>
        </w:rPr>
        <w:t>be associated wi</w:t>
      </w:r>
      <w:r w:rsidR="00D46111" w:rsidRPr="00910580">
        <w:rPr>
          <w:rFonts w:ascii="Times New Roman" w:eastAsiaTheme="minorHAnsi" w:hAnsi="Times New Roman"/>
          <w:sz w:val="20"/>
          <w:szCs w:val="20"/>
        </w:rPr>
        <w:t xml:space="preserve">th condylar resorption and late </w:t>
      </w:r>
      <w:r w:rsidRPr="00910580">
        <w:rPr>
          <w:rFonts w:ascii="Times New Roman" w:eastAsiaTheme="minorHAnsi" w:hAnsi="Times New Roman"/>
          <w:sz w:val="20"/>
          <w:szCs w:val="20"/>
        </w:rPr>
        <w:t xml:space="preserve">relapse. </w:t>
      </w:r>
      <w:r w:rsidR="00D46111" w:rsidRPr="00910580">
        <w:rPr>
          <w:rFonts w:ascii="Times New Roman" w:eastAsiaTheme="minorHAnsi" w:hAnsi="Times New Roman"/>
          <w:sz w:val="20"/>
          <w:szCs w:val="20"/>
        </w:rPr>
        <w:t xml:space="preserve">Condylar </w:t>
      </w:r>
      <w:r w:rsidRPr="00910580">
        <w:rPr>
          <w:rFonts w:ascii="Times New Roman" w:eastAsiaTheme="minorHAnsi" w:hAnsi="Times New Roman"/>
          <w:sz w:val="20"/>
          <w:szCs w:val="20"/>
        </w:rPr>
        <w:t>resorption ha</w:t>
      </w:r>
      <w:r w:rsidR="00D46111" w:rsidRPr="00910580">
        <w:rPr>
          <w:rFonts w:ascii="Times New Roman" w:eastAsiaTheme="minorHAnsi" w:hAnsi="Times New Roman"/>
          <w:sz w:val="20"/>
          <w:szCs w:val="20"/>
        </w:rPr>
        <w:t xml:space="preserve">s been noted more frequently in </w:t>
      </w:r>
      <w:r w:rsidRPr="00910580">
        <w:rPr>
          <w:rFonts w:ascii="Times New Roman" w:eastAsiaTheme="minorHAnsi" w:hAnsi="Times New Roman"/>
          <w:sz w:val="20"/>
          <w:szCs w:val="20"/>
        </w:rPr>
        <w:t xml:space="preserve">females with high </w:t>
      </w:r>
      <w:r w:rsidR="00D46111" w:rsidRPr="00910580">
        <w:rPr>
          <w:rFonts w:ascii="Times New Roman" w:eastAsiaTheme="minorHAnsi" w:hAnsi="Times New Roman"/>
          <w:sz w:val="20"/>
          <w:szCs w:val="20"/>
        </w:rPr>
        <w:t xml:space="preserve">mandibular planes, preoperative </w:t>
      </w:r>
      <w:r w:rsidRPr="00910580">
        <w:rPr>
          <w:rFonts w:ascii="Times New Roman" w:eastAsiaTheme="minorHAnsi" w:hAnsi="Times New Roman"/>
          <w:sz w:val="20"/>
          <w:szCs w:val="20"/>
        </w:rPr>
        <w:t>temporomandibula</w:t>
      </w:r>
      <w:r w:rsidR="00D46111" w:rsidRPr="00910580">
        <w:rPr>
          <w:rFonts w:ascii="Times New Roman" w:eastAsiaTheme="minorHAnsi" w:hAnsi="Times New Roman"/>
          <w:sz w:val="20"/>
          <w:szCs w:val="20"/>
        </w:rPr>
        <w:t xml:space="preserve">r dysfunction, large mandibular </w:t>
      </w:r>
      <w:r w:rsidRPr="00910580">
        <w:rPr>
          <w:rFonts w:ascii="Times New Roman" w:eastAsiaTheme="minorHAnsi" w:hAnsi="Times New Roman"/>
          <w:sz w:val="20"/>
          <w:szCs w:val="20"/>
        </w:rPr>
        <w:t>advancement and d</w:t>
      </w:r>
      <w:r w:rsidR="00D46111" w:rsidRPr="00910580">
        <w:rPr>
          <w:rFonts w:ascii="Times New Roman" w:eastAsiaTheme="minorHAnsi" w:hAnsi="Times New Roman"/>
          <w:sz w:val="20"/>
          <w:szCs w:val="20"/>
        </w:rPr>
        <w:t xml:space="preserve">istal segment counter clockwise rotation. </w:t>
      </w:r>
      <w:r w:rsidRPr="00910580">
        <w:rPr>
          <w:rFonts w:ascii="Times New Roman" w:eastAsiaTheme="minorHAnsi" w:hAnsi="Times New Roman"/>
          <w:sz w:val="20"/>
          <w:szCs w:val="20"/>
        </w:rPr>
        <w:t xml:space="preserve">Scheerlinck </w:t>
      </w:r>
      <w:r w:rsidR="00D46111" w:rsidRPr="00910580">
        <w:rPr>
          <w:rFonts w:ascii="Times New Roman" w:eastAsiaTheme="minorHAnsi" w:hAnsi="Times New Roman"/>
          <w:sz w:val="20"/>
          <w:szCs w:val="20"/>
        </w:rPr>
        <w:t xml:space="preserve">et .noted progressive </w:t>
      </w:r>
      <w:r w:rsidRPr="00910580">
        <w:rPr>
          <w:rFonts w:ascii="Times New Roman" w:eastAsiaTheme="minorHAnsi" w:hAnsi="Times New Roman"/>
          <w:sz w:val="20"/>
          <w:szCs w:val="20"/>
        </w:rPr>
        <w:t>condylar resorp</w:t>
      </w:r>
      <w:r w:rsidR="00D46111" w:rsidRPr="00910580">
        <w:rPr>
          <w:rFonts w:ascii="Times New Roman" w:eastAsiaTheme="minorHAnsi" w:hAnsi="Times New Roman"/>
          <w:sz w:val="20"/>
          <w:szCs w:val="20"/>
        </w:rPr>
        <w:t xml:space="preserve">tion was four times greater for </w:t>
      </w:r>
      <w:r w:rsidRPr="00910580">
        <w:rPr>
          <w:rFonts w:ascii="Times New Roman" w:eastAsiaTheme="minorHAnsi" w:hAnsi="Times New Roman"/>
          <w:sz w:val="20"/>
          <w:szCs w:val="20"/>
        </w:rPr>
        <w:t>advancements greate</w:t>
      </w:r>
      <w:r w:rsidR="00D46111" w:rsidRPr="00910580">
        <w:rPr>
          <w:rFonts w:ascii="Times New Roman" w:eastAsiaTheme="minorHAnsi" w:hAnsi="Times New Roman"/>
          <w:sz w:val="20"/>
          <w:szCs w:val="20"/>
        </w:rPr>
        <w:t xml:space="preserve">r than 10 mm than for those for </w:t>
      </w:r>
      <w:r w:rsidRPr="00910580">
        <w:rPr>
          <w:rFonts w:ascii="Times New Roman" w:eastAsiaTheme="minorHAnsi" w:hAnsi="Times New Roman"/>
          <w:sz w:val="20"/>
          <w:szCs w:val="20"/>
        </w:rPr>
        <w:t>advancements bet</w:t>
      </w:r>
      <w:r w:rsidR="00D46111" w:rsidRPr="00910580">
        <w:rPr>
          <w:rFonts w:ascii="Times New Roman" w:eastAsiaTheme="minorHAnsi" w:hAnsi="Times New Roman"/>
          <w:sz w:val="20"/>
          <w:szCs w:val="20"/>
        </w:rPr>
        <w:t xml:space="preserve">ween 5 and 10 mm. </w:t>
      </w:r>
    </w:p>
    <w:p w:rsidR="00F10378" w:rsidRPr="00910580" w:rsidRDefault="00F10378" w:rsidP="00C62C79">
      <w:pPr>
        <w:autoSpaceDE w:val="0"/>
        <w:autoSpaceDN w:val="0"/>
        <w:adjustRightInd w:val="0"/>
        <w:spacing w:after="0" w:line="240" w:lineRule="auto"/>
        <w:jc w:val="both"/>
        <w:rPr>
          <w:rFonts w:ascii="Times New Roman" w:eastAsiaTheme="minorHAnsi" w:hAnsi="Times New Roman"/>
          <w:sz w:val="20"/>
          <w:szCs w:val="20"/>
        </w:rPr>
      </w:pPr>
    </w:p>
    <w:p w:rsidR="00D510E6" w:rsidRPr="00910580" w:rsidRDefault="00D510E6" w:rsidP="00C62C79">
      <w:pPr>
        <w:autoSpaceDE w:val="0"/>
        <w:autoSpaceDN w:val="0"/>
        <w:adjustRightInd w:val="0"/>
        <w:spacing w:after="0" w:line="240" w:lineRule="auto"/>
        <w:jc w:val="both"/>
        <w:rPr>
          <w:rFonts w:ascii="Times New Roman" w:eastAsiaTheme="minorHAnsi" w:hAnsi="Times New Roman"/>
          <w:sz w:val="20"/>
          <w:szCs w:val="20"/>
        </w:rPr>
      </w:pPr>
      <w:r w:rsidRPr="00910580">
        <w:rPr>
          <w:rFonts w:ascii="Times New Roman" w:eastAsiaTheme="minorHAnsi" w:hAnsi="Times New Roman"/>
          <w:sz w:val="20"/>
          <w:szCs w:val="20"/>
        </w:rPr>
        <w:t>COMPARISON PAPERS</w:t>
      </w:r>
    </w:p>
    <w:p w:rsidR="00855869" w:rsidRPr="00910580" w:rsidRDefault="00D46111" w:rsidP="00C62C79">
      <w:pPr>
        <w:autoSpaceDE w:val="0"/>
        <w:autoSpaceDN w:val="0"/>
        <w:adjustRightInd w:val="0"/>
        <w:spacing w:after="0" w:line="240" w:lineRule="auto"/>
        <w:jc w:val="both"/>
        <w:rPr>
          <w:rFonts w:ascii="Times New Roman" w:eastAsiaTheme="minorHAnsi" w:hAnsi="Times New Roman"/>
          <w:i/>
          <w:sz w:val="20"/>
          <w:szCs w:val="20"/>
        </w:rPr>
      </w:pPr>
      <w:r w:rsidRPr="00910580">
        <w:rPr>
          <w:rFonts w:ascii="Times New Roman" w:eastAsiaTheme="minorHAnsi" w:hAnsi="Times New Roman"/>
          <w:i/>
          <w:sz w:val="20"/>
          <w:szCs w:val="20"/>
        </w:rPr>
        <w:t xml:space="preserve">Plates versus position screws </w:t>
      </w:r>
    </w:p>
    <w:p w:rsidR="00D43292" w:rsidRPr="00910580" w:rsidRDefault="00D43292" w:rsidP="00C62C79">
      <w:pPr>
        <w:autoSpaceDE w:val="0"/>
        <w:autoSpaceDN w:val="0"/>
        <w:adjustRightInd w:val="0"/>
        <w:spacing w:after="0" w:line="240" w:lineRule="auto"/>
        <w:jc w:val="both"/>
        <w:rPr>
          <w:rFonts w:ascii="Times New Roman" w:eastAsiaTheme="minorHAnsi" w:hAnsi="Times New Roman"/>
          <w:sz w:val="20"/>
          <w:szCs w:val="20"/>
        </w:rPr>
      </w:pPr>
      <w:r w:rsidRPr="00910580">
        <w:rPr>
          <w:rFonts w:ascii="Times New Roman" w:eastAsiaTheme="minorHAnsi" w:hAnsi="Times New Roman"/>
          <w:sz w:val="20"/>
          <w:szCs w:val="20"/>
        </w:rPr>
        <w:t>Several authors have suggested that plates used to stabilize the fragments may have an advantage over bicortical screws because they may minimize ro</w:t>
      </w:r>
      <w:r w:rsidR="002374D9" w:rsidRPr="00910580">
        <w:rPr>
          <w:rFonts w:ascii="Times New Roman" w:eastAsiaTheme="minorHAnsi" w:hAnsi="Times New Roman"/>
          <w:sz w:val="20"/>
          <w:szCs w:val="20"/>
        </w:rPr>
        <w:t xml:space="preserve">tation </w:t>
      </w:r>
      <w:r w:rsidR="002374D9" w:rsidRPr="00910580">
        <w:rPr>
          <w:rFonts w:ascii="Times New Roman" w:eastAsiaTheme="minorHAnsi" w:hAnsi="Times New Roman"/>
          <w:sz w:val="20"/>
          <w:szCs w:val="20"/>
        </w:rPr>
        <w:lastRenderedPageBreak/>
        <w:t>of mandibular condyles.8</w:t>
      </w:r>
      <w:r w:rsidRPr="00910580">
        <w:rPr>
          <w:rFonts w:ascii="Times New Roman" w:eastAsiaTheme="minorHAnsi" w:hAnsi="Times New Roman"/>
          <w:sz w:val="20"/>
          <w:szCs w:val="20"/>
        </w:rPr>
        <w:t xml:space="preserve"> Stability with plates has not been investigated to the same extent as bicortical </w:t>
      </w:r>
      <w:r w:rsidR="002B60B9" w:rsidRPr="00910580">
        <w:rPr>
          <w:rFonts w:ascii="Times New Roman" w:eastAsiaTheme="minorHAnsi" w:hAnsi="Times New Roman"/>
          <w:sz w:val="20"/>
          <w:szCs w:val="20"/>
        </w:rPr>
        <w:t xml:space="preserve">screws. Blomqvist and Isaksson 6 </w:t>
      </w:r>
      <w:r w:rsidRPr="00910580">
        <w:rPr>
          <w:rFonts w:ascii="Times New Roman" w:eastAsiaTheme="minorHAnsi" w:hAnsi="Times New Roman"/>
          <w:sz w:val="20"/>
          <w:szCs w:val="20"/>
        </w:rPr>
        <w:t xml:space="preserve"> compared shortterm stability seen when two groups of patients underwent mandibular advancement using either three bicortical position screws or monocortical screws and plates. They noted there was no difference in the stability between the two groups. Both showed instability the further the mandible was advanced.</w:t>
      </w:r>
    </w:p>
    <w:p w:rsidR="00D43292" w:rsidRPr="00910580" w:rsidRDefault="00D43292" w:rsidP="00C62C79">
      <w:pPr>
        <w:autoSpaceDE w:val="0"/>
        <w:autoSpaceDN w:val="0"/>
        <w:adjustRightInd w:val="0"/>
        <w:spacing w:after="0" w:line="240" w:lineRule="auto"/>
        <w:jc w:val="both"/>
        <w:rPr>
          <w:rFonts w:ascii="Times New Roman" w:eastAsiaTheme="minorHAnsi" w:hAnsi="Times New Roman"/>
          <w:sz w:val="20"/>
          <w:szCs w:val="20"/>
        </w:rPr>
      </w:pPr>
    </w:p>
    <w:p w:rsidR="00D510E6" w:rsidRPr="00910580" w:rsidRDefault="00D510E6" w:rsidP="00C62C79">
      <w:pPr>
        <w:autoSpaceDE w:val="0"/>
        <w:autoSpaceDN w:val="0"/>
        <w:adjustRightInd w:val="0"/>
        <w:spacing w:after="0" w:line="240" w:lineRule="auto"/>
        <w:jc w:val="both"/>
        <w:rPr>
          <w:rFonts w:ascii="Times New Roman" w:eastAsiaTheme="minorHAnsi" w:hAnsi="Times New Roman"/>
          <w:sz w:val="20"/>
          <w:szCs w:val="20"/>
        </w:rPr>
      </w:pPr>
      <w:r w:rsidRPr="00910580">
        <w:rPr>
          <w:rFonts w:ascii="Times New Roman" w:eastAsiaTheme="minorHAnsi" w:hAnsi="Times New Roman"/>
          <w:sz w:val="20"/>
          <w:szCs w:val="20"/>
        </w:rPr>
        <w:t>MAXILLA-LE FORT I</w:t>
      </w:r>
    </w:p>
    <w:p w:rsidR="00D510E6" w:rsidRPr="00910580" w:rsidRDefault="00D46111" w:rsidP="00C62C79">
      <w:pPr>
        <w:autoSpaceDE w:val="0"/>
        <w:autoSpaceDN w:val="0"/>
        <w:adjustRightInd w:val="0"/>
        <w:spacing w:after="0" w:line="240" w:lineRule="auto"/>
        <w:jc w:val="both"/>
        <w:rPr>
          <w:rFonts w:ascii="Times New Roman" w:eastAsiaTheme="minorHAnsi" w:hAnsi="Times New Roman"/>
          <w:sz w:val="20"/>
          <w:szCs w:val="20"/>
        </w:rPr>
      </w:pPr>
      <w:r w:rsidRPr="00910580">
        <w:rPr>
          <w:rFonts w:ascii="Times New Roman" w:eastAsiaTheme="minorHAnsi" w:hAnsi="Times New Roman"/>
          <w:sz w:val="20"/>
          <w:szCs w:val="20"/>
        </w:rPr>
        <w:t xml:space="preserve">In 1989. Larsen et </w:t>
      </w:r>
      <w:r w:rsidR="00D510E6" w:rsidRPr="00910580">
        <w:rPr>
          <w:rFonts w:ascii="Times New Roman" w:eastAsiaTheme="minorHAnsi" w:hAnsi="Times New Roman"/>
          <w:sz w:val="20"/>
          <w:szCs w:val="20"/>
        </w:rPr>
        <w:t>noted there was very little</w:t>
      </w:r>
    </w:p>
    <w:p w:rsidR="00BC2AF9" w:rsidRPr="00910580" w:rsidRDefault="00D510E6" w:rsidP="00C62C79">
      <w:pPr>
        <w:autoSpaceDE w:val="0"/>
        <w:autoSpaceDN w:val="0"/>
        <w:adjustRightInd w:val="0"/>
        <w:spacing w:after="0" w:line="240" w:lineRule="auto"/>
        <w:jc w:val="both"/>
        <w:rPr>
          <w:rFonts w:ascii="Times New Roman" w:eastAsiaTheme="minorHAnsi" w:hAnsi="Times New Roman"/>
          <w:sz w:val="20"/>
          <w:szCs w:val="20"/>
        </w:rPr>
      </w:pPr>
      <w:r w:rsidRPr="00910580">
        <w:rPr>
          <w:rFonts w:ascii="Times New Roman" w:eastAsiaTheme="minorHAnsi" w:hAnsi="Times New Roman"/>
          <w:sz w:val="20"/>
          <w:szCs w:val="20"/>
        </w:rPr>
        <w:t>difference between m</w:t>
      </w:r>
      <w:r w:rsidR="00D46111" w:rsidRPr="00910580">
        <w:rPr>
          <w:rFonts w:ascii="Times New Roman" w:eastAsiaTheme="minorHAnsi" w:hAnsi="Times New Roman"/>
          <w:sz w:val="20"/>
          <w:szCs w:val="20"/>
        </w:rPr>
        <w:t xml:space="preserve">axilla stabilized by plates and </w:t>
      </w:r>
      <w:r w:rsidRPr="00910580">
        <w:rPr>
          <w:rFonts w:ascii="Times New Roman" w:eastAsiaTheme="minorHAnsi" w:hAnsi="Times New Roman"/>
          <w:sz w:val="20"/>
          <w:szCs w:val="20"/>
        </w:rPr>
        <w:t xml:space="preserve">those stabilized by </w:t>
      </w:r>
      <w:r w:rsidR="00D46111" w:rsidRPr="00910580">
        <w:rPr>
          <w:rFonts w:ascii="Times New Roman" w:eastAsiaTheme="minorHAnsi" w:hAnsi="Times New Roman"/>
          <w:sz w:val="20"/>
          <w:szCs w:val="20"/>
        </w:rPr>
        <w:t xml:space="preserve">wires. However, they included a </w:t>
      </w:r>
      <w:r w:rsidRPr="00910580">
        <w:rPr>
          <w:rFonts w:ascii="Times New Roman" w:eastAsiaTheme="minorHAnsi" w:hAnsi="Times New Roman"/>
          <w:sz w:val="20"/>
          <w:szCs w:val="20"/>
        </w:rPr>
        <w:t>variety of moves in both of their group</w:t>
      </w:r>
      <w:r w:rsidR="00D46111" w:rsidRPr="00910580">
        <w:rPr>
          <w:rFonts w:ascii="Times New Roman" w:eastAsiaTheme="minorHAnsi" w:hAnsi="Times New Roman"/>
          <w:sz w:val="20"/>
          <w:szCs w:val="20"/>
        </w:rPr>
        <w:t xml:space="preserve">s. Maxillary </w:t>
      </w:r>
      <w:r w:rsidRPr="00910580">
        <w:rPr>
          <w:rFonts w:ascii="Times New Roman" w:eastAsiaTheme="minorHAnsi" w:hAnsi="Times New Roman"/>
          <w:sz w:val="20"/>
          <w:szCs w:val="20"/>
        </w:rPr>
        <w:t>stability cannot b</w:t>
      </w:r>
      <w:r w:rsidR="00D46111" w:rsidRPr="00910580">
        <w:rPr>
          <w:rFonts w:ascii="Times New Roman" w:eastAsiaTheme="minorHAnsi" w:hAnsi="Times New Roman"/>
          <w:sz w:val="20"/>
          <w:szCs w:val="20"/>
        </w:rPr>
        <w:t xml:space="preserve">e studied without examining the </w:t>
      </w:r>
      <w:r w:rsidRPr="00910580">
        <w:rPr>
          <w:rFonts w:ascii="Times New Roman" w:eastAsiaTheme="minorHAnsi" w:hAnsi="Times New Roman"/>
          <w:sz w:val="20"/>
          <w:szCs w:val="20"/>
        </w:rPr>
        <w:t>movement that was atte</w:t>
      </w:r>
      <w:r w:rsidR="00D46111" w:rsidRPr="00910580">
        <w:rPr>
          <w:rFonts w:ascii="Times New Roman" w:eastAsiaTheme="minorHAnsi" w:hAnsi="Times New Roman"/>
          <w:sz w:val="20"/>
          <w:szCs w:val="20"/>
        </w:rPr>
        <w:t xml:space="preserve">mpted with the initial surgery. </w:t>
      </w:r>
    </w:p>
    <w:p w:rsidR="00BC2AF9" w:rsidRPr="00910580" w:rsidRDefault="00BC2AF9" w:rsidP="00C62C79">
      <w:pPr>
        <w:autoSpaceDE w:val="0"/>
        <w:autoSpaceDN w:val="0"/>
        <w:adjustRightInd w:val="0"/>
        <w:spacing w:after="0" w:line="240" w:lineRule="auto"/>
        <w:jc w:val="both"/>
        <w:rPr>
          <w:rFonts w:ascii="Times New Roman" w:eastAsiaTheme="minorHAnsi" w:hAnsi="Times New Roman"/>
          <w:sz w:val="20"/>
          <w:szCs w:val="20"/>
        </w:rPr>
      </w:pPr>
    </w:p>
    <w:p w:rsidR="00BC2AF9" w:rsidRPr="00910580" w:rsidRDefault="00D46111" w:rsidP="00C62C79">
      <w:pPr>
        <w:autoSpaceDE w:val="0"/>
        <w:autoSpaceDN w:val="0"/>
        <w:adjustRightInd w:val="0"/>
        <w:spacing w:after="0" w:line="240" w:lineRule="auto"/>
        <w:jc w:val="both"/>
        <w:rPr>
          <w:rFonts w:ascii="Times New Roman" w:eastAsiaTheme="minorHAnsi" w:hAnsi="Times New Roman"/>
          <w:b/>
          <w:i/>
          <w:sz w:val="20"/>
          <w:szCs w:val="20"/>
        </w:rPr>
      </w:pPr>
      <w:r w:rsidRPr="00910580">
        <w:rPr>
          <w:rFonts w:ascii="Times New Roman" w:eastAsiaTheme="minorHAnsi" w:hAnsi="Times New Roman"/>
          <w:b/>
          <w:i/>
          <w:sz w:val="20"/>
          <w:szCs w:val="20"/>
        </w:rPr>
        <w:t>Impaction</w:t>
      </w:r>
    </w:p>
    <w:p w:rsidR="00D510E6" w:rsidRPr="00910580" w:rsidRDefault="00D510E6" w:rsidP="00C62C79">
      <w:pPr>
        <w:autoSpaceDE w:val="0"/>
        <w:autoSpaceDN w:val="0"/>
        <w:adjustRightInd w:val="0"/>
        <w:spacing w:after="0" w:line="240" w:lineRule="auto"/>
        <w:jc w:val="both"/>
        <w:rPr>
          <w:rFonts w:ascii="Times New Roman" w:eastAsiaTheme="minorHAnsi" w:hAnsi="Times New Roman"/>
          <w:sz w:val="20"/>
          <w:szCs w:val="20"/>
        </w:rPr>
      </w:pPr>
      <w:r w:rsidRPr="00910580">
        <w:rPr>
          <w:rFonts w:ascii="Times New Roman" w:eastAsiaTheme="minorHAnsi" w:hAnsi="Times New Roman"/>
          <w:sz w:val="20"/>
          <w:szCs w:val="20"/>
        </w:rPr>
        <w:t>Most surgeons agre</w:t>
      </w:r>
      <w:r w:rsidR="00D46111" w:rsidRPr="00910580">
        <w:rPr>
          <w:rFonts w:ascii="Times New Roman" w:eastAsiaTheme="minorHAnsi" w:hAnsi="Times New Roman"/>
          <w:sz w:val="20"/>
          <w:szCs w:val="20"/>
        </w:rPr>
        <w:t xml:space="preserve">e that maxillary impaction is a </w:t>
      </w:r>
      <w:r w:rsidRPr="00910580">
        <w:rPr>
          <w:rFonts w:ascii="Times New Roman" w:eastAsiaTheme="minorHAnsi" w:hAnsi="Times New Roman"/>
          <w:sz w:val="20"/>
          <w:szCs w:val="20"/>
        </w:rPr>
        <w:t>very s</w:t>
      </w:r>
      <w:r w:rsidR="00D46111" w:rsidRPr="00910580">
        <w:rPr>
          <w:rFonts w:ascii="Times New Roman" w:eastAsiaTheme="minorHAnsi" w:hAnsi="Times New Roman"/>
          <w:sz w:val="20"/>
          <w:szCs w:val="20"/>
        </w:rPr>
        <w:t>ta</w:t>
      </w:r>
      <w:r w:rsidR="002544D7" w:rsidRPr="00910580">
        <w:rPr>
          <w:rFonts w:ascii="Times New Roman" w:eastAsiaTheme="minorHAnsi" w:hAnsi="Times New Roman"/>
          <w:sz w:val="20"/>
          <w:szCs w:val="20"/>
        </w:rPr>
        <w:t xml:space="preserve">ble movement. Proffit et  noted 7 </w:t>
      </w:r>
      <w:r w:rsidR="00D46111" w:rsidRPr="00910580">
        <w:rPr>
          <w:rFonts w:ascii="Times New Roman" w:eastAsiaTheme="minorHAnsi" w:hAnsi="Times New Roman"/>
          <w:sz w:val="20"/>
          <w:szCs w:val="20"/>
        </w:rPr>
        <w:t xml:space="preserve">that the </w:t>
      </w:r>
      <w:r w:rsidRPr="00910580">
        <w:rPr>
          <w:rFonts w:ascii="Times New Roman" w:eastAsiaTheme="minorHAnsi" w:hAnsi="Times New Roman"/>
          <w:sz w:val="20"/>
          <w:szCs w:val="20"/>
        </w:rPr>
        <w:t>vertical position of the maxi</w:t>
      </w:r>
      <w:r w:rsidR="00D46111" w:rsidRPr="00910580">
        <w:rPr>
          <w:rFonts w:ascii="Times New Roman" w:eastAsiaTheme="minorHAnsi" w:hAnsi="Times New Roman"/>
          <w:sz w:val="20"/>
          <w:szCs w:val="20"/>
        </w:rPr>
        <w:t xml:space="preserve">lla was stable in approximately </w:t>
      </w:r>
      <w:r w:rsidRPr="00910580">
        <w:rPr>
          <w:rFonts w:ascii="Times New Roman" w:eastAsiaTheme="minorHAnsi" w:hAnsi="Times New Roman"/>
          <w:sz w:val="20"/>
          <w:szCs w:val="20"/>
        </w:rPr>
        <w:t xml:space="preserve">80% of </w:t>
      </w:r>
      <w:r w:rsidR="00D46111" w:rsidRPr="00910580">
        <w:rPr>
          <w:rFonts w:ascii="Times New Roman" w:eastAsiaTheme="minorHAnsi" w:hAnsi="Times New Roman"/>
          <w:sz w:val="20"/>
          <w:szCs w:val="20"/>
        </w:rPr>
        <w:t xml:space="preserve">patients who underwent superior </w:t>
      </w:r>
      <w:r w:rsidRPr="00910580">
        <w:rPr>
          <w:rFonts w:ascii="Times New Roman" w:eastAsiaTheme="minorHAnsi" w:hAnsi="Times New Roman"/>
          <w:sz w:val="20"/>
          <w:szCs w:val="20"/>
        </w:rPr>
        <w:t>repositioning of the m</w:t>
      </w:r>
      <w:r w:rsidR="00D46111" w:rsidRPr="00910580">
        <w:rPr>
          <w:rFonts w:ascii="Times New Roman" w:eastAsiaTheme="minorHAnsi" w:hAnsi="Times New Roman"/>
          <w:sz w:val="20"/>
          <w:szCs w:val="20"/>
        </w:rPr>
        <w:t xml:space="preserve">axilla and were stabilized with </w:t>
      </w:r>
      <w:r w:rsidR="00F94A27" w:rsidRPr="00910580">
        <w:rPr>
          <w:rFonts w:ascii="Times New Roman" w:eastAsiaTheme="minorHAnsi" w:hAnsi="Times New Roman"/>
          <w:sz w:val="20"/>
          <w:szCs w:val="20"/>
        </w:rPr>
        <w:t>wire fixation.</w:t>
      </w:r>
      <w:r w:rsidRPr="00910580">
        <w:rPr>
          <w:rFonts w:ascii="Times New Roman" w:eastAsiaTheme="minorHAnsi" w:hAnsi="Times New Roman"/>
          <w:sz w:val="20"/>
          <w:szCs w:val="20"/>
        </w:rPr>
        <w:t>In 1987, Carlotti and</w:t>
      </w:r>
      <w:r w:rsidR="002544D7" w:rsidRPr="00910580">
        <w:rPr>
          <w:rFonts w:ascii="Times New Roman" w:eastAsiaTheme="minorHAnsi" w:hAnsi="Times New Roman"/>
          <w:sz w:val="20"/>
          <w:szCs w:val="20"/>
        </w:rPr>
        <w:t xml:space="preserve"> Schende8</w:t>
      </w:r>
      <w:r w:rsidR="00D46111" w:rsidRPr="00910580">
        <w:rPr>
          <w:rFonts w:ascii="Times New Roman" w:eastAsiaTheme="minorHAnsi" w:hAnsi="Times New Roman"/>
          <w:sz w:val="20"/>
          <w:szCs w:val="20"/>
        </w:rPr>
        <w:t xml:space="preserve"> studied 30 patients </w:t>
      </w:r>
      <w:r w:rsidRPr="00910580">
        <w:rPr>
          <w:rFonts w:ascii="Times New Roman" w:eastAsiaTheme="minorHAnsi" w:hAnsi="Times New Roman"/>
          <w:sz w:val="20"/>
          <w:szCs w:val="20"/>
        </w:rPr>
        <w:t>who underwent maxi</w:t>
      </w:r>
      <w:r w:rsidR="00D46111" w:rsidRPr="00910580">
        <w:rPr>
          <w:rFonts w:ascii="Times New Roman" w:eastAsiaTheme="minorHAnsi" w:hAnsi="Times New Roman"/>
          <w:sz w:val="20"/>
          <w:szCs w:val="20"/>
        </w:rPr>
        <w:t xml:space="preserve">llary advancement stabilized by </w:t>
      </w:r>
      <w:r w:rsidRPr="00910580">
        <w:rPr>
          <w:rFonts w:ascii="Times New Roman" w:eastAsiaTheme="minorHAnsi" w:hAnsi="Times New Roman"/>
          <w:sz w:val="20"/>
          <w:szCs w:val="20"/>
        </w:rPr>
        <w:t>wire osteosynthesis. Th</w:t>
      </w:r>
      <w:r w:rsidR="00D46111" w:rsidRPr="00910580">
        <w:rPr>
          <w:rFonts w:ascii="Times New Roman" w:eastAsiaTheme="minorHAnsi" w:hAnsi="Times New Roman"/>
          <w:sz w:val="20"/>
          <w:szCs w:val="20"/>
        </w:rPr>
        <w:t xml:space="preserve">ey had cases with both isolated </w:t>
      </w:r>
      <w:r w:rsidRPr="00910580">
        <w:rPr>
          <w:rFonts w:ascii="Times New Roman" w:eastAsiaTheme="minorHAnsi" w:hAnsi="Times New Roman"/>
          <w:sz w:val="20"/>
          <w:szCs w:val="20"/>
        </w:rPr>
        <w:t>maxillary surger</w:t>
      </w:r>
      <w:r w:rsidR="00D46111" w:rsidRPr="00910580">
        <w:rPr>
          <w:rFonts w:ascii="Times New Roman" w:eastAsiaTheme="minorHAnsi" w:hAnsi="Times New Roman"/>
          <w:sz w:val="20"/>
          <w:szCs w:val="20"/>
        </w:rPr>
        <w:t xml:space="preserve">y and two jaw procedures. Eight </w:t>
      </w:r>
      <w:r w:rsidRPr="00910580">
        <w:rPr>
          <w:rFonts w:ascii="Times New Roman" w:eastAsiaTheme="minorHAnsi" w:hAnsi="Times New Roman"/>
          <w:sz w:val="20"/>
          <w:szCs w:val="20"/>
        </w:rPr>
        <w:t xml:space="preserve">cases had larger than </w:t>
      </w:r>
      <w:r w:rsidR="00D46111" w:rsidRPr="00910580">
        <w:rPr>
          <w:rFonts w:ascii="Times New Roman" w:eastAsiaTheme="minorHAnsi" w:hAnsi="Times New Roman"/>
          <w:sz w:val="20"/>
          <w:szCs w:val="20"/>
        </w:rPr>
        <w:t xml:space="preserve">desired postoperative movement. </w:t>
      </w:r>
      <w:r w:rsidRPr="00910580">
        <w:rPr>
          <w:rFonts w:ascii="Times New Roman" w:eastAsiaTheme="minorHAnsi" w:hAnsi="Times New Roman"/>
          <w:sz w:val="20"/>
          <w:szCs w:val="20"/>
        </w:rPr>
        <w:t>They attributed the undesirable movement topreoperative orthodontic f</w:t>
      </w:r>
      <w:r w:rsidR="00D46111" w:rsidRPr="00910580">
        <w:rPr>
          <w:rFonts w:ascii="Times New Roman" w:eastAsiaTheme="minorHAnsi" w:hAnsi="Times New Roman"/>
          <w:sz w:val="20"/>
          <w:szCs w:val="20"/>
        </w:rPr>
        <w:t xml:space="preserve">laring of the central incisors. </w:t>
      </w:r>
      <w:r w:rsidRPr="00910580">
        <w:rPr>
          <w:rFonts w:ascii="Times New Roman" w:eastAsiaTheme="minorHAnsi" w:hAnsi="Times New Roman"/>
          <w:sz w:val="20"/>
          <w:szCs w:val="20"/>
        </w:rPr>
        <w:t>They concluded</w:t>
      </w:r>
      <w:r w:rsidR="00D46111" w:rsidRPr="00910580">
        <w:rPr>
          <w:rFonts w:ascii="Times New Roman" w:eastAsiaTheme="minorHAnsi" w:hAnsi="Times New Roman"/>
          <w:sz w:val="20"/>
          <w:szCs w:val="20"/>
        </w:rPr>
        <w:t xml:space="preserve"> that suspension wires and bone </w:t>
      </w:r>
      <w:r w:rsidRPr="00910580">
        <w:rPr>
          <w:rFonts w:ascii="Times New Roman" w:eastAsiaTheme="minorHAnsi" w:hAnsi="Times New Roman"/>
          <w:sz w:val="20"/>
          <w:szCs w:val="20"/>
        </w:rPr>
        <w:t xml:space="preserve">grafting were sufficient </w:t>
      </w:r>
      <w:r w:rsidR="00D46111" w:rsidRPr="00910580">
        <w:rPr>
          <w:rFonts w:ascii="Times New Roman" w:eastAsiaTheme="minorHAnsi" w:hAnsi="Times New Roman"/>
          <w:sz w:val="20"/>
          <w:szCs w:val="20"/>
        </w:rPr>
        <w:t xml:space="preserve">to obtain skeletal stability in </w:t>
      </w:r>
      <w:r w:rsidRPr="00910580">
        <w:rPr>
          <w:rFonts w:ascii="Times New Roman" w:eastAsiaTheme="minorHAnsi" w:hAnsi="Times New Roman"/>
          <w:sz w:val="20"/>
          <w:szCs w:val="20"/>
        </w:rPr>
        <w:t>cases of maxillar</w:t>
      </w:r>
      <w:r w:rsidR="00AE1CED" w:rsidRPr="00910580">
        <w:rPr>
          <w:rFonts w:ascii="Times New Roman" w:eastAsiaTheme="minorHAnsi" w:hAnsi="Times New Roman"/>
          <w:sz w:val="20"/>
          <w:szCs w:val="20"/>
        </w:rPr>
        <w:t xml:space="preserve">y advancement up to 11 mm. When </w:t>
      </w:r>
      <w:r w:rsidRPr="00910580">
        <w:rPr>
          <w:rFonts w:ascii="Times New Roman" w:eastAsiaTheme="minorHAnsi" w:hAnsi="Times New Roman"/>
          <w:sz w:val="20"/>
          <w:szCs w:val="20"/>
        </w:rPr>
        <w:t xml:space="preserve">surgery is more </w:t>
      </w:r>
      <w:r w:rsidR="00AE1CED" w:rsidRPr="00910580">
        <w:rPr>
          <w:rFonts w:ascii="Times New Roman" w:eastAsiaTheme="minorHAnsi" w:hAnsi="Times New Roman"/>
          <w:sz w:val="20"/>
          <w:szCs w:val="20"/>
        </w:rPr>
        <w:t xml:space="preserve">complex, they recommended rigid fixation. Luyk and </w:t>
      </w:r>
      <w:r w:rsidRPr="00910580">
        <w:rPr>
          <w:rFonts w:ascii="Times New Roman" w:eastAsiaTheme="minorHAnsi" w:hAnsi="Times New Roman"/>
          <w:sz w:val="20"/>
          <w:szCs w:val="20"/>
        </w:rPr>
        <w:t>Ward-Bo</w:t>
      </w:r>
      <w:r w:rsidR="00D05441" w:rsidRPr="00910580">
        <w:rPr>
          <w:rFonts w:ascii="Times New Roman" w:eastAsiaTheme="minorHAnsi" w:hAnsi="Times New Roman"/>
          <w:sz w:val="20"/>
          <w:szCs w:val="20"/>
        </w:rPr>
        <w:t>oth5</w:t>
      </w:r>
      <w:r w:rsidR="00AE1CED" w:rsidRPr="00910580">
        <w:rPr>
          <w:rFonts w:ascii="Times New Roman" w:eastAsiaTheme="minorHAnsi" w:hAnsi="Times New Roman"/>
          <w:sz w:val="20"/>
          <w:szCs w:val="20"/>
        </w:rPr>
        <w:t xml:space="preserve"> reviewed their results in </w:t>
      </w:r>
      <w:r w:rsidRPr="00910580">
        <w:rPr>
          <w:rFonts w:ascii="Times New Roman" w:eastAsiaTheme="minorHAnsi" w:hAnsi="Times New Roman"/>
          <w:sz w:val="20"/>
          <w:szCs w:val="20"/>
        </w:rPr>
        <w:t xml:space="preserve">11 patients who </w:t>
      </w:r>
      <w:r w:rsidR="00AE1CED" w:rsidRPr="00910580">
        <w:rPr>
          <w:rFonts w:ascii="Times New Roman" w:eastAsiaTheme="minorHAnsi" w:hAnsi="Times New Roman"/>
          <w:sz w:val="20"/>
          <w:szCs w:val="20"/>
        </w:rPr>
        <w:t xml:space="preserve">underwent maxillary advancement </w:t>
      </w:r>
      <w:r w:rsidRPr="00910580">
        <w:rPr>
          <w:rFonts w:ascii="Times New Roman" w:eastAsiaTheme="minorHAnsi" w:hAnsi="Times New Roman"/>
          <w:sz w:val="20"/>
          <w:szCs w:val="20"/>
        </w:rPr>
        <w:t>with rigid fixation an</w:t>
      </w:r>
      <w:r w:rsidR="00AE1CED" w:rsidRPr="00910580">
        <w:rPr>
          <w:rFonts w:ascii="Times New Roman" w:eastAsiaTheme="minorHAnsi" w:hAnsi="Times New Roman"/>
          <w:sz w:val="20"/>
          <w:szCs w:val="20"/>
        </w:rPr>
        <w:t xml:space="preserve">d intermaxillary fixation for 6 </w:t>
      </w:r>
      <w:r w:rsidRPr="00910580">
        <w:rPr>
          <w:rFonts w:ascii="Times New Roman" w:eastAsiaTheme="minorHAnsi" w:hAnsi="Times New Roman"/>
          <w:sz w:val="20"/>
          <w:szCs w:val="20"/>
        </w:rPr>
        <w:t>weeks. The mean maxillary advancement in a horizontal</w:t>
      </w:r>
    </w:p>
    <w:p w:rsidR="00D510E6" w:rsidRPr="00910580" w:rsidRDefault="00D510E6" w:rsidP="00C62C79">
      <w:pPr>
        <w:autoSpaceDE w:val="0"/>
        <w:autoSpaceDN w:val="0"/>
        <w:adjustRightInd w:val="0"/>
        <w:spacing w:after="0" w:line="240" w:lineRule="auto"/>
        <w:jc w:val="both"/>
        <w:rPr>
          <w:rFonts w:ascii="Times New Roman" w:eastAsiaTheme="minorHAnsi" w:hAnsi="Times New Roman"/>
          <w:sz w:val="20"/>
          <w:szCs w:val="20"/>
        </w:rPr>
      </w:pPr>
      <w:r w:rsidRPr="00910580">
        <w:rPr>
          <w:rFonts w:ascii="Times New Roman" w:eastAsiaTheme="minorHAnsi" w:hAnsi="Times New Roman"/>
          <w:sz w:val="20"/>
          <w:szCs w:val="20"/>
        </w:rPr>
        <w:t>direction was 3.7 mm. They noted there was</w:t>
      </w:r>
    </w:p>
    <w:p w:rsidR="00391CD8" w:rsidRPr="00910580" w:rsidRDefault="00D510E6" w:rsidP="00C62C79">
      <w:pPr>
        <w:autoSpaceDE w:val="0"/>
        <w:autoSpaceDN w:val="0"/>
        <w:adjustRightInd w:val="0"/>
        <w:spacing w:after="0" w:line="240" w:lineRule="auto"/>
        <w:jc w:val="both"/>
        <w:rPr>
          <w:rFonts w:ascii="Times New Roman" w:eastAsiaTheme="minorHAnsi" w:hAnsi="Times New Roman"/>
          <w:sz w:val="20"/>
          <w:szCs w:val="20"/>
        </w:rPr>
      </w:pPr>
      <w:r w:rsidRPr="00910580">
        <w:rPr>
          <w:rFonts w:ascii="Times New Roman" w:eastAsiaTheme="minorHAnsi" w:hAnsi="Times New Roman"/>
          <w:sz w:val="20"/>
          <w:szCs w:val="20"/>
        </w:rPr>
        <w:t>no significantthree bicortical position screws or monocorticalscrews and plates. The</w:t>
      </w:r>
      <w:r w:rsidR="00AE1CED" w:rsidRPr="00910580">
        <w:rPr>
          <w:rFonts w:ascii="Times New Roman" w:eastAsiaTheme="minorHAnsi" w:hAnsi="Times New Roman"/>
          <w:sz w:val="20"/>
          <w:szCs w:val="20"/>
        </w:rPr>
        <w:t xml:space="preserve">y noted there was no difference </w:t>
      </w:r>
      <w:r w:rsidRPr="00910580">
        <w:rPr>
          <w:rFonts w:ascii="Times New Roman" w:eastAsiaTheme="minorHAnsi" w:hAnsi="Times New Roman"/>
          <w:sz w:val="20"/>
          <w:szCs w:val="20"/>
        </w:rPr>
        <w:t>in the stability between the two groups. Both showedinstability the fur</w:t>
      </w:r>
      <w:r w:rsidR="00D05441" w:rsidRPr="00910580">
        <w:rPr>
          <w:rFonts w:ascii="Times New Roman" w:eastAsiaTheme="minorHAnsi" w:hAnsi="Times New Roman"/>
          <w:sz w:val="20"/>
          <w:szCs w:val="20"/>
        </w:rPr>
        <w:t xml:space="preserve">ther the mandible </w:t>
      </w:r>
    </w:p>
    <w:p w:rsidR="00D510E6" w:rsidRPr="00910580" w:rsidRDefault="00D510E6" w:rsidP="00C62C79">
      <w:pPr>
        <w:autoSpaceDE w:val="0"/>
        <w:autoSpaceDN w:val="0"/>
        <w:adjustRightInd w:val="0"/>
        <w:spacing w:after="0" w:line="240" w:lineRule="auto"/>
        <w:jc w:val="both"/>
        <w:rPr>
          <w:rFonts w:ascii="Times New Roman" w:eastAsiaTheme="minorHAnsi" w:hAnsi="Times New Roman"/>
          <w:sz w:val="20"/>
          <w:szCs w:val="20"/>
        </w:rPr>
      </w:pPr>
      <w:r w:rsidRPr="00910580">
        <w:rPr>
          <w:rFonts w:ascii="Times New Roman" w:eastAsiaTheme="minorHAnsi" w:hAnsi="Times New Roman"/>
          <w:sz w:val="20"/>
          <w:szCs w:val="20"/>
        </w:rPr>
        <w:t>patients who had 2 mm position screws while 14 had2 mm lag screw techn</w:t>
      </w:r>
      <w:r w:rsidR="00AE1CED" w:rsidRPr="00910580">
        <w:rPr>
          <w:rFonts w:ascii="Times New Roman" w:eastAsiaTheme="minorHAnsi" w:hAnsi="Times New Roman"/>
          <w:sz w:val="20"/>
          <w:szCs w:val="20"/>
        </w:rPr>
        <w:t xml:space="preserve">ique or with 3.5 mm compression </w:t>
      </w:r>
      <w:r w:rsidRPr="00910580">
        <w:rPr>
          <w:rFonts w:ascii="Times New Roman" w:eastAsiaTheme="minorHAnsi" w:hAnsi="Times New Roman"/>
          <w:sz w:val="20"/>
          <w:szCs w:val="20"/>
        </w:rPr>
        <w:t>screws. The</w:t>
      </w:r>
      <w:r w:rsidR="00AE1CED" w:rsidRPr="00910580">
        <w:rPr>
          <w:rFonts w:ascii="Times New Roman" w:eastAsiaTheme="minorHAnsi" w:hAnsi="Times New Roman"/>
          <w:sz w:val="20"/>
          <w:szCs w:val="20"/>
        </w:rPr>
        <w:t xml:space="preserve"> wire group had 27 patients who </w:t>
      </w:r>
      <w:r w:rsidRPr="00910580">
        <w:rPr>
          <w:rFonts w:ascii="Times New Roman" w:eastAsiaTheme="minorHAnsi" w:hAnsi="Times New Roman"/>
          <w:sz w:val="20"/>
          <w:szCs w:val="20"/>
        </w:rPr>
        <w:t xml:space="preserve">were treated with a </w:t>
      </w:r>
      <w:r w:rsidR="00AE1CED" w:rsidRPr="00910580">
        <w:rPr>
          <w:rFonts w:ascii="Times New Roman" w:eastAsiaTheme="minorHAnsi" w:hAnsi="Times New Roman"/>
          <w:sz w:val="20"/>
          <w:szCs w:val="20"/>
        </w:rPr>
        <w:t xml:space="preserve">figure of eight superior border </w:t>
      </w:r>
      <w:r w:rsidRPr="00910580">
        <w:rPr>
          <w:rFonts w:ascii="Times New Roman" w:eastAsiaTheme="minorHAnsi" w:hAnsi="Times New Roman"/>
          <w:sz w:val="20"/>
          <w:szCs w:val="20"/>
        </w:rPr>
        <w:t>wire, 2 with circumfere</w:t>
      </w:r>
      <w:r w:rsidR="00AE1CED" w:rsidRPr="00910580">
        <w:rPr>
          <w:rFonts w:ascii="Times New Roman" w:eastAsiaTheme="minorHAnsi" w:hAnsi="Times New Roman"/>
          <w:sz w:val="20"/>
          <w:szCs w:val="20"/>
        </w:rPr>
        <w:t xml:space="preserve">ntial wires and 6 with superior </w:t>
      </w:r>
      <w:r w:rsidR="001B0AC2" w:rsidRPr="00910580">
        <w:rPr>
          <w:rFonts w:ascii="Times New Roman" w:eastAsiaTheme="minorHAnsi" w:hAnsi="Times New Roman"/>
          <w:sz w:val="20"/>
          <w:szCs w:val="20"/>
        </w:rPr>
        <w:t>border wires</w:t>
      </w:r>
      <w:r w:rsidRPr="00910580">
        <w:rPr>
          <w:rFonts w:ascii="Times New Roman" w:eastAsiaTheme="minorHAnsi" w:hAnsi="Times New Roman"/>
          <w:sz w:val="20"/>
          <w:szCs w:val="20"/>
        </w:rPr>
        <w:t>. However</w:t>
      </w:r>
      <w:r w:rsidR="00AE1CED" w:rsidRPr="00910580">
        <w:rPr>
          <w:rFonts w:ascii="Times New Roman" w:eastAsiaTheme="minorHAnsi" w:hAnsi="Times New Roman"/>
          <w:sz w:val="20"/>
          <w:szCs w:val="20"/>
        </w:rPr>
        <w:t xml:space="preserve">, the large standard deviations </w:t>
      </w:r>
      <w:r w:rsidRPr="00910580">
        <w:rPr>
          <w:rFonts w:ascii="Times New Roman" w:eastAsiaTheme="minorHAnsi" w:hAnsi="Times New Roman"/>
          <w:sz w:val="20"/>
          <w:szCs w:val="20"/>
        </w:rPr>
        <w:t xml:space="preserve">indicate there </w:t>
      </w:r>
      <w:r w:rsidR="00AE1CED" w:rsidRPr="00910580">
        <w:rPr>
          <w:rFonts w:ascii="Times New Roman" w:eastAsiaTheme="minorHAnsi" w:hAnsi="Times New Roman"/>
          <w:sz w:val="20"/>
          <w:szCs w:val="20"/>
        </w:rPr>
        <w:t xml:space="preserve">were large advancements in both </w:t>
      </w:r>
      <w:r w:rsidRPr="00910580">
        <w:rPr>
          <w:rFonts w:ascii="Times New Roman" w:eastAsiaTheme="minorHAnsi" w:hAnsi="Times New Roman"/>
          <w:sz w:val="20"/>
          <w:szCs w:val="20"/>
        </w:rPr>
        <w:t>groups. While mak</w:t>
      </w:r>
      <w:r w:rsidR="00AE1CED" w:rsidRPr="00910580">
        <w:rPr>
          <w:rFonts w:ascii="Times New Roman" w:eastAsiaTheme="minorHAnsi" w:hAnsi="Times New Roman"/>
          <w:sz w:val="20"/>
          <w:szCs w:val="20"/>
        </w:rPr>
        <w:t xml:space="preserve">ing overall comparisons easier, </w:t>
      </w:r>
      <w:r w:rsidRPr="00910580">
        <w:rPr>
          <w:rFonts w:ascii="Times New Roman" w:eastAsiaTheme="minorHAnsi" w:hAnsi="Times New Roman"/>
          <w:sz w:val="20"/>
          <w:szCs w:val="20"/>
        </w:rPr>
        <w:t>multiple previous</w:t>
      </w:r>
      <w:r w:rsidR="00AE1CED" w:rsidRPr="00910580">
        <w:rPr>
          <w:rFonts w:ascii="Times New Roman" w:eastAsiaTheme="minorHAnsi" w:hAnsi="Times New Roman"/>
          <w:sz w:val="20"/>
          <w:szCs w:val="20"/>
        </w:rPr>
        <w:t xml:space="preserve"> studies have shown that </w:t>
      </w:r>
      <w:r w:rsidR="00AE1CED" w:rsidRPr="00910580">
        <w:rPr>
          <w:rFonts w:ascii="Times New Roman" w:eastAsiaTheme="minorHAnsi" w:hAnsi="Times New Roman"/>
          <w:sz w:val="20"/>
          <w:szCs w:val="20"/>
        </w:rPr>
        <w:lastRenderedPageBreak/>
        <w:t xml:space="preserve">early relapse is </w:t>
      </w:r>
      <w:r w:rsidRPr="00910580">
        <w:rPr>
          <w:rFonts w:ascii="Times New Roman" w:eastAsiaTheme="minorHAnsi" w:hAnsi="Times New Roman"/>
          <w:sz w:val="20"/>
          <w:szCs w:val="20"/>
        </w:rPr>
        <w:t>more pre</w:t>
      </w:r>
      <w:r w:rsidR="00AE1CED" w:rsidRPr="00910580">
        <w:rPr>
          <w:rFonts w:ascii="Times New Roman" w:eastAsiaTheme="minorHAnsi" w:hAnsi="Times New Roman"/>
          <w:sz w:val="20"/>
          <w:szCs w:val="20"/>
        </w:rPr>
        <w:t xml:space="preserve">valent with large advancements. </w:t>
      </w:r>
      <w:r w:rsidRPr="00910580">
        <w:rPr>
          <w:rFonts w:ascii="Times New Roman" w:eastAsiaTheme="minorHAnsi" w:hAnsi="Times New Roman"/>
          <w:sz w:val="20"/>
          <w:szCs w:val="20"/>
        </w:rPr>
        <w:t>Relapse in some of</w:t>
      </w:r>
      <w:r w:rsidR="00AE1CED" w:rsidRPr="00910580">
        <w:rPr>
          <w:rFonts w:ascii="Times New Roman" w:eastAsiaTheme="minorHAnsi" w:hAnsi="Times New Roman"/>
          <w:sz w:val="20"/>
          <w:szCs w:val="20"/>
        </w:rPr>
        <w:t xml:space="preserve"> the sample in each group would </w:t>
      </w:r>
      <w:r w:rsidRPr="00910580">
        <w:rPr>
          <w:rFonts w:ascii="Times New Roman" w:eastAsiaTheme="minorHAnsi" w:hAnsi="Times New Roman"/>
          <w:sz w:val="20"/>
          <w:szCs w:val="20"/>
        </w:rPr>
        <w:t xml:space="preserve">obscure subtle </w:t>
      </w:r>
      <w:r w:rsidR="00AE1CED" w:rsidRPr="00910580">
        <w:rPr>
          <w:rFonts w:ascii="Times New Roman" w:eastAsiaTheme="minorHAnsi" w:hAnsi="Times New Roman"/>
          <w:sz w:val="20"/>
          <w:szCs w:val="20"/>
        </w:rPr>
        <w:t xml:space="preserve">differences between the groups. </w:t>
      </w:r>
      <w:r w:rsidRPr="00910580">
        <w:rPr>
          <w:rFonts w:ascii="Times New Roman" w:eastAsiaTheme="minorHAnsi" w:hAnsi="Times New Roman"/>
          <w:sz w:val="20"/>
          <w:szCs w:val="20"/>
        </w:rPr>
        <w:t>At 6 weeks post</w:t>
      </w:r>
      <w:r w:rsidR="00AE1CED" w:rsidRPr="00910580">
        <w:rPr>
          <w:rFonts w:ascii="Times New Roman" w:eastAsiaTheme="minorHAnsi" w:hAnsi="Times New Roman"/>
          <w:sz w:val="20"/>
          <w:szCs w:val="20"/>
        </w:rPr>
        <w:t xml:space="preserve">surgery, the authors noted that </w:t>
      </w:r>
      <w:r w:rsidRPr="00910580">
        <w:rPr>
          <w:rFonts w:ascii="Times New Roman" w:eastAsiaTheme="minorHAnsi" w:hAnsi="Times New Roman"/>
          <w:sz w:val="20"/>
          <w:szCs w:val="20"/>
        </w:rPr>
        <w:t xml:space="preserve">some patients had the splints </w:t>
      </w:r>
      <w:r w:rsidR="00AE1CED" w:rsidRPr="00910580">
        <w:rPr>
          <w:rFonts w:ascii="Times New Roman" w:eastAsiaTheme="minorHAnsi" w:hAnsi="Times New Roman"/>
          <w:sz w:val="20"/>
          <w:szCs w:val="20"/>
        </w:rPr>
        <w:t xml:space="preserve">still in place while they </w:t>
      </w:r>
      <w:r w:rsidRPr="00910580">
        <w:rPr>
          <w:rFonts w:ascii="Times New Roman" w:eastAsiaTheme="minorHAnsi" w:hAnsi="Times New Roman"/>
          <w:sz w:val="20"/>
          <w:szCs w:val="20"/>
        </w:rPr>
        <w:t>were removed in other</w:t>
      </w:r>
      <w:r w:rsidR="00AE1CED" w:rsidRPr="00910580">
        <w:rPr>
          <w:rFonts w:ascii="Times New Roman" w:eastAsiaTheme="minorHAnsi" w:hAnsi="Times New Roman"/>
          <w:sz w:val="20"/>
          <w:szCs w:val="20"/>
        </w:rPr>
        <w:t xml:space="preserve">s. Most likely the patients who </w:t>
      </w:r>
      <w:r w:rsidRPr="00910580">
        <w:rPr>
          <w:rFonts w:ascii="Times New Roman" w:eastAsiaTheme="minorHAnsi" w:hAnsi="Times New Roman"/>
          <w:sz w:val="20"/>
          <w:szCs w:val="20"/>
        </w:rPr>
        <w:t>had screws had their</w:t>
      </w:r>
      <w:r w:rsidR="00AE1CED" w:rsidRPr="00910580">
        <w:rPr>
          <w:rFonts w:ascii="Times New Roman" w:eastAsiaTheme="minorHAnsi" w:hAnsi="Times New Roman"/>
          <w:sz w:val="20"/>
          <w:szCs w:val="20"/>
        </w:rPr>
        <w:t xml:space="preserve"> splints removed before 6 weeks </w:t>
      </w:r>
      <w:r w:rsidRPr="00910580">
        <w:rPr>
          <w:rFonts w:ascii="Times New Roman" w:eastAsiaTheme="minorHAnsi" w:hAnsi="Times New Roman"/>
          <w:sz w:val="20"/>
          <w:szCs w:val="20"/>
        </w:rPr>
        <w:t>while those with wire</w:t>
      </w:r>
      <w:r w:rsidR="00AE1CED" w:rsidRPr="00910580">
        <w:rPr>
          <w:rFonts w:ascii="Times New Roman" w:eastAsiaTheme="minorHAnsi" w:hAnsi="Times New Roman"/>
          <w:sz w:val="20"/>
          <w:szCs w:val="20"/>
        </w:rPr>
        <w:t xml:space="preserve">s still had them in place. This </w:t>
      </w:r>
      <w:r w:rsidRPr="00910580">
        <w:rPr>
          <w:rFonts w:ascii="Times New Roman" w:eastAsiaTheme="minorHAnsi" w:hAnsi="Times New Roman"/>
          <w:sz w:val="20"/>
          <w:szCs w:val="20"/>
        </w:rPr>
        <w:t>would make the w</w:t>
      </w:r>
      <w:r w:rsidR="00AE1CED" w:rsidRPr="00910580">
        <w:rPr>
          <w:rFonts w:ascii="Times New Roman" w:eastAsiaTheme="minorHAnsi" w:hAnsi="Times New Roman"/>
          <w:sz w:val="20"/>
          <w:szCs w:val="20"/>
        </w:rPr>
        <w:t xml:space="preserve">ire group look worse at 6 weeks </w:t>
      </w:r>
      <w:r w:rsidRPr="00910580">
        <w:rPr>
          <w:rFonts w:ascii="Times New Roman" w:eastAsiaTheme="minorHAnsi" w:hAnsi="Times New Roman"/>
          <w:sz w:val="20"/>
          <w:szCs w:val="20"/>
        </w:rPr>
        <w:t xml:space="preserve">but improved at 1 year. </w:t>
      </w:r>
      <w:r w:rsidR="00AE1CED" w:rsidRPr="00910580">
        <w:rPr>
          <w:rFonts w:ascii="Times New Roman" w:eastAsiaTheme="minorHAnsi" w:hAnsi="Times New Roman"/>
          <w:sz w:val="20"/>
          <w:szCs w:val="20"/>
        </w:rPr>
        <w:t xml:space="preserve">The forward movement in </w:t>
      </w:r>
      <w:r w:rsidRPr="00910580">
        <w:rPr>
          <w:rFonts w:ascii="Times New Roman" w:eastAsiaTheme="minorHAnsi" w:hAnsi="Times New Roman"/>
          <w:sz w:val="20"/>
          <w:szCs w:val="20"/>
        </w:rPr>
        <w:t>both groups was du</w:t>
      </w:r>
      <w:r w:rsidR="00AE1CED" w:rsidRPr="00910580">
        <w:rPr>
          <w:rFonts w:ascii="Times New Roman" w:eastAsiaTheme="minorHAnsi" w:hAnsi="Times New Roman"/>
          <w:sz w:val="20"/>
          <w:szCs w:val="20"/>
        </w:rPr>
        <w:t xml:space="preserve">e to vertical settling when the </w:t>
      </w:r>
      <w:r w:rsidRPr="00910580">
        <w:rPr>
          <w:rFonts w:ascii="Times New Roman" w:eastAsiaTheme="minorHAnsi" w:hAnsi="Times New Roman"/>
          <w:sz w:val="20"/>
          <w:szCs w:val="20"/>
        </w:rPr>
        <w:t>splints were rem</w:t>
      </w:r>
      <w:r w:rsidR="00AE1CED" w:rsidRPr="00910580">
        <w:rPr>
          <w:rFonts w:ascii="Times New Roman" w:eastAsiaTheme="minorHAnsi" w:hAnsi="Times New Roman"/>
          <w:sz w:val="20"/>
          <w:szCs w:val="20"/>
        </w:rPr>
        <w:t>oved and some occlusal changes.</w:t>
      </w:r>
      <w:r w:rsidRPr="00910580">
        <w:rPr>
          <w:rFonts w:ascii="Times New Roman" w:eastAsiaTheme="minorHAnsi" w:hAnsi="Times New Roman"/>
          <w:sz w:val="20"/>
          <w:szCs w:val="20"/>
        </w:rPr>
        <w:t>This data suggests t</w:t>
      </w:r>
      <w:r w:rsidR="00AE1CED" w:rsidRPr="00910580">
        <w:rPr>
          <w:rFonts w:ascii="Times New Roman" w:eastAsiaTheme="minorHAnsi" w:hAnsi="Times New Roman"/>
          <w:sz w:val="20"/>
          <w:szCs w:val="20"/>
        </w:rPr>
        <w:t xml:space="preserve">here is more long term relapse/ </w:t>
      </w:r>
      <w:r w:rsidRPr="00910580">
        <w:rPr>
          <w:rFonts w:ascii="Times New Roman" w:eastAsiaTheme="minorHAnsi" w:hAnsi="Times New Roman"/>
          <w:sz w:val="20"/>
          <w:szCs w:val="20"/>
        </w:rPr>
        <w:t>resorption in the rig</w:t>
      </w:r>
      <w:r w:rsidR="00AE1CED" w:rsidRPr="00910580">
        <w:rPr>
          <w:rFonts w:ascii="Times New Roman" w:eastAsiaTheme="minorHAnsi" w:hAnsi="Times New Roman"/>
          <w:sz w:val="20"/>
          <w:szCs w:val="20"/>
        </w:rPr>
        <w:t xml:space="preserve">id fixation group: however, due </w:t>
      </w:r>
      <w:r w:rsidRPr="00910580">
        <w:rPr>
          <w:rFonts w:ascii="Times New Roman" w:eastAsiaTheme="minorHAnsi" w:hAnsi="Times New Roman"/>
          <w:sz w:val="20"/>
          <w:szCs w:val="20"/>
        </w:rPr>
        <w:t>to the multiple pro</w:t>
      </w:r>
      <w:r w:rsidR="00AE1CED" w:rsidRPr="00910580">
        <w:rPr>
          <w:rFonts w:ascii="Times New Roman" w:eastAsiaTheme="minorHAnsi" w:hAnsi="Times New Roman"/>
          <w:sz w:val="20"/>
          <w:szCs w:val="20"/>
        </w:rPr>
        <w:t xml:space="preserve">blems in the study design, that </w:t>
      </w:r>
      <w:r w:rsidRPr="00910580">
        <w:rPr>
          <w:rFonts w:ascii="Times New Roman" w:eastAsiaTheme="minorHAnsi" w:hAnsi="Times New Roman"/>
          <w:sz w:val="20"/>
          <w:szCs w:val="20"/>
        </w:rPr>
        <w:t>conclusion can not be made with this paper.</w:t>
      </w:r>
    </w:p>
    <w:p w:rsidR="00AE1CED" w:rsidRPr="00910580" w:rsidRDefault="00AE1CED" w:rsidP="00C62C79">
      <w:pPr>
        <w:autoSpaceDE w:val="0"/>
        <w:autoSpaceDN w:val="0"/>
        <w:adjustRightInd w:val="0"/>
        <w:spacing w:after="0" w:line="240" w:lineRule="auto"/>
        <w:jc w:val="both"/>
        <w:rPr>
          <w:rFonts w:ascii="Times New Roman" w:eastAsiaTheme="minorHAnsi" w:hAnsi="Times New Roman"/>
          <w:sz w:val="20"/>
          <w:szCs w:val="20"/>
        </w:rPr>
      </w:pPr>
    </w:p>
    <w:p w:rsidR="00D510E6" w:rsidRPr="00910580" w:rsidRDefault="00D510E6" w:rsidP="00C62C79">
      <w:pPr>
        <w:autoSpaceDE w:val="0"/>
        <w:autoSpaceDN w:val="0"/>
        <w:adjustRightInd w:val="0"/>
        <w:spacing w:after="0" w:line="240" w:lineRule="auto"/>
        <w:jc w:val="both"/>
        <w:rPr>
          <w:rFonts w:ascii="Times New Roman" w:eastAsiaTheme="minorHAnsi" w:hAnsi="Times New Roman"/>
          <w:sz w:val="20"/>
          <w:szCs w:val="20"/>
        </w:rPr>
      </w:pPr>
      <w:r w:rsidRPr="00910580">
        <w:rPr>
          <w:rFonts w:ascii="Times New Roman" w:eastAsiaTheme="minorHAnsi" w:hAnsi="Times New Roman"/>
          <w:sz w:val="20"/>
          <w:szCs w:val="20"/>
        </w:rPr>
        <w:t>MAXILLA-LE FORT I</w:t>
      </w:r>
    </w:p>
    <w:p w:rsidR="00391CD8" w:rsidRPr="00910580" w:rsidRDefault="00AE1CED" w:rsidP="00C62C79">
      <w:pPr>
        <w:autoSpaceDE w:val="0"/>
        <w:autoSpaceDN w:val="0"/>
        <w:adjustRightInd w:val="0"/>
        <w:spacing w:after="0" w:line="240" w:lineRule="auto"/>
        <w:jc w:val="both"/>
        <w:rPr>
          <w:rFonts w:ascii="Times New Roman" w:eastAsiaTheme="minorHAnsi" w:hAnsi="Times New Roman"/>
          <w:sz w:val="20"/>
          <w:szCs w:val="20"/>
        </w:rPr>
      </w:pPr>
      <w:r w:rsidRPr="00910580">
        <w:rPr>
          <w:rFonts w:ascii="Times New Roman" w:eastAsiaTheme="minorHAnsi" w:hAnsi="Times New Roman"/>
          <w:sz w:val="20"/>
          <w:szCs w:val="20"/>
        </w:rPr>
        <w:t xml:space="preserve">In 1989. Larsen et noted there was very little </w:t>
      </w:r>
      <w:r w:rsidR="00D510E6" w:rsidRPr="00910580">
        <w:rPr>
          <w:rFonts w:ascii="Times New Roman" w:eastAsiaTheme="minorHAnsi" w:hAnsi="Times New Roman"/>
          <w:sz w:val="20"/>
          <w:szCs w:val="20"/>
        </w:rPr>
        <w:t>difference between maxilla stabilized by plates andthose stabilized by wires. However, th</w:t>
      </w:r>
      <w:r w:rsidRPr="00910580">
        <w:rPr>
          <w:rFonts w:ascii="Times New Roman" w:eastAsiaTheme="minorHAnsi" w:hAnsi="Times New Roman"/>
          <w:sz w:val="20"/>
          <w:szCs w:val="20"/>
        </w:rPr>
        <w:t xml:space="preserve">ey included a </w:t>
      </w:r>
      <w:r w:rsidR="00D510E6" w:rsidRPr="00910580">
        <w:rPr>
          <w:rFonts w:ascii="Times New Roman" w:eastAsiaTheme="minorHAnsi" w:hAnsi="Times New Roman"/>
          <w:sz w:val="20"/>
          <w:szCs w:val="20"/>
        </w:rPr>
        <w:t xml:space="preserve">variety of moves in </w:t>
      </w:r>
      <w:r w:rsidRPr="00910580">
        <w:rPr>
          <w:rFonts w:ascii="Times New Roman" w:eastAsiaTheme="minorHAnsi" w:hAnsi="Times New Roman"/>
          <w:sz w:val="20"/>
          <w:szCs w:val="20"/>
        </w:rPr>
        <w:t xml:space="preserve">both of their groups. Maxillary </w:t>
      </w:r>
      <w:r w:rsidR="00D510E6" w:rsidRPr="00910580">
        <w:rPr>
          <w:rFonts w:ascii="Times New Roman" w:eastAsiaTheme="minorHAnsi" w:hAnsi="Times New Roman"/>
          <w:sz w:val="20"/>
          <w:szCs w:val="20"/>
        </w:rPr>
        <w:t>stability cannot b</w:t>
      </w:r>
      <w:r w:rsidRPr="00910580">
        <w:rPr>
          <w:rFonts w:ascii="Times New Roman" w:eastAsiaTheme="minorHAnsi" w:hAnsi="Times New Roman"/>
          <w:sz w:val="20"/>
          <w:szCs w:val="20"/>
        </w:rPr>
        <w:t xml:space="preserve">e studied without examining the </w:t>
      </w:r>
      <w:r w:rsidR="00D510E6" w:rsidRPr="00910580">
        <w:rPr>
          <w:rFonts w:ascii="Times New Roman" w:eastAsiaTheme="minorHAnsi" w:hAnsi="Times New Roman"/>
          <w:sz w:val="20"/>
          <w:szCs w:val="20"/>
        </w:rPr>
        <w:t>m</w:t>
      </w:r>
      <w:r w:rsidRPr="00910580">
        <w:rPr>
          <w:rFonts w:ascii="Times New Roman" w:eastAsiaTheme="minorHAnsi" w:hAnsi="Times New Roman"/>
          <w:sz w:val="20"/>
          <w:szCs w:val="20"/>
        </w:rPr>
        <w:t xml:space="preserve">ovement that was attempted with the initial surgery. </w:t>
      </w:r>
    </w:p>
    <w:p w:rsidR="00391CD8" w:rsidRPr="00910580" w:rsidRDefault="00391CD8" w:rsidP="00C62C79">
      <w:pPr>
        <w:autoSpaceDE w:val="0"/>
        <w:autoSpaceDN w:val="0"/>
        <w:adjustRightInd w:val="0"/>
        <w:spacing w:after="0" w:line="240" w:lineRule="auto"/>
        <w:jc w:val="both"/>
        <w:rPr>
          <w:rFonts w:ascii="Times New Roman" w:eastAsiaTheme="minorHAnsi" w:hAnsi="Times New Roman"/>
          <w:i/>
          <w:sz w:val="20"/>
          <w:szCs w:val="20"/>
        </w:rPr>
      </w:pPr>
    </w:p>
    <w:p w:rsidR="00391CD8" w:rsidRPr="00910580" w:rsidRDefault="00391CD8" w:rsidP="00391CD8">
      <w:pPr>
        <w:autoSpaceDE w:val="0"/>
        <w:autoSpaceDN w:val="0"/>
        <w:adjustRightInd w:val="0"/>
        <w:spacing w:after="0" w:line="240" w:lineRule="auto"/>
        <w:rPr>
          <w:rFonts w:ascii="Times New Roman" w:eastAsiaTheme="minorHAnsi" w:hAnsi="Times New Roman"/>
          <w:i/>
          <w:sz w:val="20"/>
          <w:szCs w:val="20"/>
        </w:rPr>
      </w:pPr>
      <w:r w:rsidRPr="00910580">
        <w:rPr>
          <w:rFonts w:ascii="Times New Roman" w:eastAsiaTheme="minorHAnsi" w:hAnsi="Times New Roman"/>
          <w:i/>
          <w:sz w:val="20"/>
          <w:szCs w:val="20"/>
        </w:rPr>
        <w:t>Advancement</w:t>
      </w:r>
    </w:p>
    <w:p w:rsidR="00391CD8" w:rsidRPr="00910580" w:rsidRDefault="00635AD3" w:rsidP="00391CD8">
      <w:pPr>
        <w:autoSpaceDE w:val="0"/>
        <w:autoSpaceDN w:val="0"/>
        <w:adjustRightInd w:val="0"/>
        <w:spacing w:after="0" w:line="240" w:lineRule="auto"/>
        <w:jc w:val="both"/>
        <w:rPr>
          <w:rFonts w:ascii="Times New Roman" w:eastAsiaTheme="minorHAnsi" w:hAnsi="Times New Roman"/>
          <w:sz w:val="20"/>
          <w:szCs w:val="20"/>
        </w:rPr>
      </w:pPr>
      <w:r w:rsidRPr="00910580">
        <w:rPr>
          <w:rFonts w:ascii="Times New Roman" w:eastAsiaTheme="minorHAnsi" w:hAnsi="Times New Roman"/>
          <w:sz w:val="20"/>
          <w:szCs w:val="20"/>
        </w:rPr>
        <w:t xml:space="preserve">In 1987, Carlotti and Schende </w:t>
      </w:r>
      <w:r w:rsidR="002544D7" w:rsidRPr="00910580">
        <w:rPr>
          <w:rFonts w:ascii="Times New Roman" w:eastAsiaTheme="minorHAnsi" w:hAnsi="Times New Roman"/>
          <w:sz w:val="20"/>
          <w:szCs w:val="20"/>
        </w:rPr>
        <w:t>9’</w:t>
      </w:r>
      <w:r w:rsidR="00391CD8" w:rsidRPr="00910580">
        <w:rPr>
          <w:rFonts w:ascii="Times New Roman" w:eastAsiaTheme="minorHAnsi" w:hAnsi="Times New Roman"/>
          <w:sz w:val="20"/>
          <w:szCs w:val="20"/>
        </w:rPr>
        <w:t>studied 30 patients who underwent maxillary advancement sta</w:t>
      </w:r>
      <w:r w:rsidR="006A16B8" w:rsidRPr="00910580">
        <w:rPr>
          <w:rFonts w:ascii="Times New Roman" w:eastAsiaTheme="minorHAnsi" w:hAnsi="Times New Roman"/>
          <w:sz w:val="20"/>
          <w:szCs w:val="20"/>
        </w:rPr>
        <w:t xml:space="preserve">bilized by wire osteosynthesis. </w:t>
      </w:r>
      <w:r w:rsidR="00391CD8" w:rsidRPr="00910580">
        <w:rPr>
          <w:rFonts w:ascii="Times New Roman" w:eastAsiaTheme="minorHAnsi" w:hAnsi="Times New Roman"/>
          <w:sz w:val="20"/>
          <w:szCs w:val="20"/>
        </w:rPr>
        <w:t>They concluded that suspension wires and bone grafting were sufficient to obtain skeletal stability in cases of maxillary advancement up to 11 mm. When surgery is more complex, they recommended rigid fixation. Luyk</w:t>
      </w:r>
      <w:r w:rsidR="00293DB0" w:rsidRPr="00910580">
        <w:rPr>
          <w:rFonts w:ascii="Times New Roman" w:eastAsiaTheme="minorHAnsi" w:hAnsi="Times New Roman"/>
          <w:sz w:val="20"/>
          <w:szCs w:val="20"/>
        </w:rPr>
        <w:t xml:space="preserve"> and Ward-Booth10</w:t>
      </w:r>
      <w:r w:rsidR="00391CD8" w:rsidRPr="00910580">
        <w:rPr>
          <w:rFonts w:ascii="Times New Roman" w:eastAsiaTheme="minorHAnsi" w:hAnsi="Times New Roman"/>
          <w:sz w:val="20"/>
          <w:szCs w:val="20"/>
        </w:rPr>
        <w:t xml:space="preserve"> reviewed their results in 11 patients who underwent maxillary advancement with rigid fixation and intermaxillary fixation for 6 weeks. The mean maxillary advancement in a horizontal direction was 3.7 mm. They noted there was no significant relapse. </w:t>
      </w:r>
    </w:p>
    <w:p w:rsidR="00990330" w:rsidRPr="00910580" w:rsidRDefault="00990330" w:rsidP="00391CD8">
      <w:pPr>
        <w:autoSpaceDE w:val="0"/>
        <w:autoSpaceDN w:val="0"/>
        <w:adjustRightInd w:val="0"/>
        <w:spacing w:after="0" w:line="240" w:lineRule="auto"/>
        <w:jc w:val="both"/>
        <w:rPr>
          <w:rFonts w:ascii="Times New Roman" w:eastAsiaTheme="minorHAnsi" w:hAnsi="Times New Roman"/>
          <w:sz w:val="20"/>
          <w:szCs w:val="20"/>
        </w:rPr>
      </w:pPr>
    </w:p>
    <w:p w:rsidR="00990330" w:rsidRPr="00910580" w:rsidRDefault="00990330" w:rsidP="00391CD8">
      <w:pPr>
        <w:autoSpaceDE w:val="0"/>
        <w:autoSpaceDN w:val="0"/>
        <w:adjustRightInd w:val="0"/>
        <w:spacing w:after="0" w:line="240" w:lineRule="auto"/>
        <w:jc w:val="both"/>
        <w:rPr>
          <w:rFonts w:ascii="Times New Roman" w:eastAsiaTheme="minorHAnsi" w:hAnsi="Times New Roman"/>
          <w:i/>
          <w:sz w:val="20"/>
          <w:szCs w:val="20"/>
        </w:rPr>
      </w:pPr>
      <w:r w:rsidRPr="00910580">
        <w:rPr>
          <w:rFonts w:ascii="Times New Roman" w:eastAsiaTheme="minorHAnsi" w:hAnsi="Times New Roman"/>
          <w:i/>
          <w:sz w:val="20"/>
          <w:szCs w:val="20"/>
        </w:rPr>
        <w:t>Setback</w:t>
      </w:r>
    </w:p>
    <w:p w:rsidR="00155059" w:rsidRPr="00910580" w:rsidRDefault="00AF64A8" w:rsidP="00990330">
      <w:pPr>
        <w:autoSpaceDE w:val="0"/>
        <w:autoSpaceDN w:val="0"/>
        <w:adjustRightInd w:val="0"/>
        <w:spacing w:after="0" w:line="240" w:lineRule="auto"/>
        <w:jc w:val="both"/>
        <w:rPr>
          <w:rFonts w:ascii="Times New Roman" w:eastAsiaTheme="minorHAnsi" w:hAnsi="Times New Roman"/>
          <w:sz w:val="20"/>
          <w:szCs w:val="20"/>
        </w:rPr>
      </w:pPr>
      <w:r w:rsidRPr="00910580">
        <w:rPr>
          <w:rFonts w:ascii="Times New Roman" w:eastAsiaTheme="minorHAnsi" w:hAnsi="Times New Roman"/>
          <w:sz w:val="20"/>
          <w:szCs w:val="20"/>
        </w:rPr>
        <w:t>We did not f</w:t>
      </w:r>
      <w:r w:rsidR="00990330" w:rsidRPr="00910580">
        <w:rPr>
          <w:rFonts w:ascii="Times New Roman" w:eastAsiaTheme="minorHAnsi" w:hAnsi="Times New Roman"/>
          <w:sz w:val="20"/>
          <w:szCs w:val="20"/>
        </w:rPr>
        <w:t>ind any papers in the literature which specifically addressed the stability of an isolated group of patients who underwent maxillary setbacks. In the senior author’s experience, this particular move is technically more difficult to execute; however, it is very stable when plates are used to stabilize the segments. Frequently, osseous gaps are present in the anterior maxilla which require bone grafts to fill the voids and give a scaffold for osseous regeneration. In contrast, with wire osteosynthesis, this type of move is prone to further upward movement.</w:t>
      </w:r>
    </w:p>
    <w:p w:rsidR="00155059" w:rsidRPr="00910580" w:rsidRDefault="00155059" w:rsidP="00990330">
      <w:pPr>
        <w:autoSpaceDE w:val="0"/>
        <w:autoSpaceDN w:val="0"/>
        <w:adjustRightInd w:val="0"/>
        <w:spacing w:after="0" w:line="240" w:lineRule="auto"/>
        <w:jc w:val="both"/>
        <w:rPr>
          <w:rFonts w:ascii="Times New Roman" w:eastAsiaTheme="minorHAnsi" w:hAnsi="Times New Roman"/>
          <w:b/>
          <w:i/>
          <w:sz w:val="20"/>
          <w:szCs w:val="20"/>
        </w:rPr>
      </w:pPr>
      <w:r w:rsidRPr="00910580">
        <w:rPr>
          <w:rFonts w:ascii="Times New Roman" w:eastAsiaTheme="minorHAnsi" w:hAnsi="Times New Roman"/>
          <w:b/>
          <w:i/>
          <w:sz w:val="20"/>
          <w:szCs w:val="20"/>
        </w:rPr>
        <w:t>Inferior</w:t>
      </w:r>
    </w:p>
    <w:p w:rsidR="00155059" w:rsidRPr="00910580" w:rsidRDefault="00155059" w:rsidP="00155059">
      <w:pPr>
        <w:autoSpaceDE w:val="0"/>
        <w:autoSpaceDN w:val="0"/>
        <w:adjustRightInd w:val="0"/>
        <w:spacing w:after="0" w:line="240" w:lineRule="auto"/>
        <w:jc w:val="both"/>
        <w:rPr>
          <w:rFonts w:ascii="Times New Roman" w:eastAsiaTheme="minorHAnsi" w:hAnsi="Times New Roman"/>
          <w:sz w:val="20"/>
          <w:szCs w:val="20"/>
        </w:rPr>
      </w:pPr>
      <w:r w:rsidRPr="00910580">
        <w:rPr>
          <w:rFonts w:ascii="Times New Roman" w:eastAsiaTheme="minorHAnsi" w:hAnsi="Times New Roman"/>
          <w:sz w:val="20"/>
          <w:szCs w:val="20"/>
        </w:rPr>
        <w:t>Inferior repositioning of the maxilla has been t</w:t>
      </w:r>
      <w:r w:rsidR="00E776C8" w:rsidRPr="00910580">
        <w:rPr>
          <w:rFonts w:ascii="Times New Roman" w:eastAsiaTheme="minorHAnsi" w:hAnsi="Times New Roman"/>
          <w:sz w:val="20"/>
          <w:szCs w:val="20"/>
        </w:rPr>
        <w:t>raditionally very unstable.</w:t>
      </w:r>
      <w:r w:rsidRPr="00910580">
        <w:rPr>
          <w:rFonts w:ascii="Times New Roman" w:eastAsiaTheme="minorHAnsi" w:hAnsi="Times New Roman"/>
          <w:sz w:val="20"/>
          <w:szCs w:val="20"/>
        </w:rPr>
        <w:t xml:space="preserve"> Quejada et </w:t>
      </w:r>
      <w:r w:rsidR="002544D7" w:rsidRPr="00910580">
        <w:rPr>
          <w:rFonts w:ascii="Times New Roman" w:eastAsiaTheme="minorHAnsi" w:hAnsi="Times New Roman"/>
          <w:sz w:val="20"/>
          <w:szCs w:val="20"/>
        </w:rPr>
        <w:t>[11]</w:t>
      </w:r>
      <w:r w:rsidRPr="00910580">
        <w:rPr>
          <w:rFonts w:ascii="Times New Roman" w:eastAsiaTheme="minorHAnsi" w:hAnsi="Times New Roman"/>
          <w:sz w:val="20"/>
          <w:szCs w:val="20"/>
        </w:rPr>
        <w:t xml:space="preserve">noted that </w:t>
      </w:r>
      <w:r w:rsidRPr="00910580">
        <w:rPr>
          <w:rFonts w:ascii="Times New Roman" w:eastAsiaTheme="minorHAnsi" w:hAnsi="Times New Roman"/>
          <w:sz w:val="20"/>
          <w:szCs w:val="20"/>
        </w:rPr>
        <w:lastRenderedPageBreak/>
        <w:t>over 50% of the relapse of maxillary osteotomies stabilized with wire fixation occurred during the period of maxillomandibular fixation and the remainingrelapse occurred within the first 6 months after</w:t>
      </w:r>
      <w:r w:rsidR="00C436E8" w:rsidRPr="00910580">
        <w:rPr>
          <w:rFonts w:ascii="Times New Roman" w:eastAsiaTheme="minorHAnsi" w:hAnsi="Times New Roman"/>
          <w:sz w:val="20"/>
          <w:szCs w:val="20"/>
        </w:rPr>
        <w:t>surgery</w:t>
      </w:r>
      <w:r w:rsidRPr="00910580">
        <w:rPr>
          <w:rFonts w:ascii="Times New Roman" w:eastAsiaTheme="minorHAnsi" w:hAnsi="Times New Roman"/>
          <w:sz w:val="20"/>
          <w:szCs w:val="20"/>
        </w:rPr>
        <w:t>. Ellis et</w:t>
      </w:r>
      <w:r w:rsidR="00C436E8" w:rsidRPr="00910580">
        <w:rPr>
          <w:rFonts w:ascii="Times New Roman" w:eastAsiaTheme="minorHAnsi" w:hAnsi="Times New Roman"/>
          <w:sz w:val="20"/>
          <w:szCs w:val="20"/>
        </w:rPr>
        <w:t xml:space="preserve"> al </w:t>
      </w:r>
      <w:r w:rsidRPr="00910580">
        <w:rPr>
          <w:rFonts w:ascii="Times New Roman" w:eastAsiaTheme="minorHAnsi" w:hAnsi="Times New Roman"/>
          <w:sz w:val="20"/>
          <w:szCs w:val="20"/>
        </w:rPr>
        <w:t xml:space="preserve">  studied the stability of inferior movement of the maxilla using different techniques to fix the maxilla. One group had wire fixation of the maxilla and bone graft. The second had a similar procedure with the addition of myotomies of the masseter and temporalis muscles. The third had a bite opening appliance before down-grafting. The fourth group underwent down-grafting with rigid internal fixation. All of the groups had relapse; however, the animals who underwent rigid fixation had the most stable results, followed by the myotomy and bite opening group. The least stable group was the one with wire osteosynthesis and bone grafts.</w:t>
      </w:r>
    </w:p>
    <w:p w:rsidR="00391CD8" w:rsidRPr="00910580" w:rsidRDefault="00391CD8" w:rsidP="00155059">
      <w:pPr>
        <w:autoSpaceDE w:val="0"/>
        <w:autoSpaceDN w:val="0"/>
        <w:adjustRightInd w:val="0"/>
        <w:spacing w:after="0" w:line="240" w:lineRule="auto"/>
        <w:jc w:val="both"/>
        <w:rPr>
          <w:rFonts w:ascii="Times New Roman" w:eastAsiaTheme="minorHAnsi" w:hAnsi="Times New Roman"/>
          <w:sz w:val="20"/>
          <w:szCs w:val="20"/>
        </w:rPr>
      </w:pPr>
    </w:p>
    <w:p w:rsidR="00155059" w:rsidRPr="00910580" w:rsidRDefault="00155059" w:rsidP="00155059">
      <w:pPr>
        <w:autoSpaceDE w:val="0"/>
        <w:autoSpaceDN w:val="0"/>
        <w:adjustRightInd w:val="0"/>
        <w:spacing w:after="0" w:line="240" w:lineRule="auto"/>
        <w:jc w:val="both"/>
        <w:rPr>
          <w:rFonts w:ascii="Times New Roman" w:eastAsiaTheme="minorHAnsi" w:hAnsi="Times New Roman"/>
          <w:i/>
          <w:sz w:val="20"/>
          <w:szCs w:val="20"/>
        </w:rPr>
      </w:pPr>
      <w:r w:rsidRPr="00910580">
        <w:rPr>
          <w:rFonts w:ascii="Times New Roman" w:eastAsiaTheme="minorHAnsi" w:hAnsi="Times New Roman"/>
          <w:i/>
          <w:sz w:val="20"/>
          <w:szCs w:val="20"/>
        </w:rPr>
        <w:t>Open bite</w:t>
      </w:r>
    </w:p>
    <w:p w:rsidR="00391CD8" w:rsidRPr="00910580" w:rsidRDefault="004812AE" w:rsidP="004812AE">
      <w:pPr>
        <w:autoSpaceDE w:val="0"/>
        <w:autoSpaceDN w:val="0"/>
        <w:adjustRightInd w:val="0"/>
        <w:spacing w:after="0" w:line="240" w:lineRule="auto"/>
        <w:jc w:val="both"/>
        <w:rPr>
          <w:rFonts w:ascii="Times New Roman" w:eastAsiaTheme="minorHAnsi" w:hAnsi="Times New Roman"/>
          <w:sz w:val="20"/>
          <w:szCs w:val="20"/>
        </w:rPr>
      </w:pPr>
      <w:r w:rsidRPr="00910580">
        <w:rPr>
          <w:rFonts w:ascii="Times New Roman" w:eastAsiaTheme="minorHAnsi" w:hAnsi="Times New Roman"/>
          <w:sz w:val="20"/>
          <w:szCs w:val="20"/>
        </w:rPr>
        <w:t>Open bite skeletal discrepancies can have a multitude of causes</w:t>
      </w:r>
      <w:r w:rsidR="004B728F" w:rsidRPr="00910580">
        <w:rPr>
          <w:rFonts w:ascii="Times New Roman" w:eastAsiaTheme="minorHAnsi" w:hAnsi="Times New Roman"/>
          <w:sz w:val="20"/>
          <w:szCs w:val="20"/>
        </w:rPr>
        <w:t xml:space="preserve">. </w:t>
      </w:r>
      <w:r w:rsidRPr="00910580">
        <w:rPr>
          <w:rFonts w:ascii="Times New Roman" w:eastAsiaTheme="minorHAnsi" w:hAnsi="Times New Roman"/>
          <w:sz w:val="20"/>
          <w:szCs w:val="20"/>
        </w:rPr>
        <w:t xml:space="preserve">Probably the most frequent correction of patients with open bites is done by surgery in the maxilla. Stability of open bite cases corrected by maxillary surgery is probably related more to the management of transverse problems of the dentition and tongue problems that it is to anterior-posterior or vertical discrepancies or the hardware used to fix the maxilla.6,7 Frohlich et studied tongue pressures in 21 children before and after surgical reduction of the tongue. Most of these subjects had either anterior or posterior open bites present. </w:t>
      </w:r>
      <w:r w:rsidR="00771777" w:rsidRPr="00910580">
        <w:rPr>
          <w:rFonts w:ascii="Times New Roman" w:eastAsiaTheme="minorHAnsi" w:hAnsi="Times New Roman"/>
          <w:sz w:val="20"/>
          <w:szCs w:val="20"/>
        </w:rPr>
        <w:t xml:space="preserve">They noted that 12 months after </w:t>
      </w:r>
      <w:r w:rsidRPr="00910580">
        <w:rPr>
          <w:rFonts w:ascii="Times New Roman" w:eastAsiaTheme="minorHAnsi" w:hAnsi="Times New Roman"/>
          <w:sz w:val="20"/>
          <w:szCs w:val="20"/>
        </w:rPr>
        <w:t>surgery resting tongue pressures were lower than before the tongue reduction surgery, and were closer to those of a reference sample. A tongue reduction in selected cases may help close an open bite. The authors concluded that stable results can be achieved in treating skeletal open bite when small plate internal fixation is used and proper consideration given to the cause of skeletal open bite when planning.</w:t>
      </w:r>
    </w:p>
    <w:p w:rsidR="00391CD8" w:rsidRPr="00910580" w:rsidRDefault="00391CD8" w:rsidP="004812AE">
      <w:pPr>
        <w:autoSpaceDE w:val="0"/>
        <w:autoSpaceDN w:val="0"/>
        <w:adjustRightInd w:val="0"/>
        <w:spacing w:after="0" w:line="240" w:lineRule="auto"/>
        <w:jc w:val="both"/>
        <w:rPr>
          <w:rFonts w:ascii="Times New Roman" w:eastAsiaTheme="minorHAnsi" w:hAnsi="Times New Roman"/>
          <w:sz w:val="20"/>
          <w:szCs w:val="20"/>
        </w:rPr>
      </w:pPr>
    </w:p>
    <w:p w:rsidR="00D510E6" w:rsidRPr="00910580" w:rsidRDefault="00D510E6" w:rsidP="00C62C79">
      <w:pPr>
        <w:autoSpaceDE w:val="0"/>
        <w:autoSpaceDN w:val="0"/>
        <w:adjustRightInd w:val="0"/>
        <w:spacing w:after="0" w:line="240" w:lineRule="auto"/>
        <w:jc w:val="both"/>
        <w:rPr>
          <w:rFonts w:ascii="Times New Roman" w:eastAsiaTheme="minorHAnsi" w:hAnsi="Times New Roman"/>
          <w:sz w:val="20"/>
          <w:szCs w:val="20"/>
        </w:rPr>
      </w:pPr>
      <w:r w:rsidRPr="00910580">
        <w:rPr>
          <w:rFonts w:ascii="Times New Roman" w:eastAsiaTheme="minorHAnsi" w:hAnsi="Times New Roman"/>
          <w:sz w:val="20"/>
          <w:szCs w:val="20"/>
        </w:rPr>
        <w:t>DISCUSSION AND CONCLUSIONS</w:t>
      </w:r>
    </w:p>
    <w:p w:rsidR="004812AE" w:rsidRPr="00910580" w:rsidRDefault="004812AE" w:rsidP="004812AE">
      <w:pPr>
        <w:autoSpaceDE w:val="0"/>
        <w:autoSpaceDN w:val="0"/>
        <w:adjustRightInd w:val="0"/>
        <w:spacing w:after="0" w:line="240" w:lineRule="auto"/>
        <w:jc w:val="both"/>
        <w:rPr>
          <w:rFonts w:ascii="Times New Roman" w:eastAsiaTheme="minorHAnsi" w:hAnsi="Times New Roman"/>
          <w:sz w:val="20"/>
          <w:szCs w:val="20"/>
        </w:rPr>
      </w:pPr>
      <w:r w:rsidRPr="00910580">
        <w:rPr>
          <w:rFonts w:ascii="Times New Roman" w:eastAsiaTheme="minorHAnsi" w:hAnsi="Times New Roman"/>
          <w:sz w:val="20"/>
          <w:szCs w:val="20"/>
        </w:rPr>
        <w:t xml:space="preserve">From the preceding review it is evident that there are many factors that need to be considered when examining the question of stability. There are cases where it makes no difference whether wires osteosynthesis or rigid fixation is used. There are others where it is clear that rigid fixation does improve stability. The factors which appear to have the most influence on stability are whether the upper or lower jaw is being moved, which direction they are being moved, and how much they are being moved. The following sections will discuss upper and lower jaw surgery. The first conclusion that can be drawn for all surgical procedures is that whether </w:t>
      </w:r>
      <w:r w:rsidRPr="00910580">
        <w:rPr>
          <w:rFonts w:ascii="Times New Roman" w:eastAsiaTheme="minorHAnsi" w:hAnsi="Times New Roman"/>
          <w:sz w:val="20"/>
          <w:szCs w:val="20"/>
        </w:rPr>
        <w:lastRenderedPageBreak/>
        <w:t>wires osteosynthesis or rigid fixation is used, relapse can occur.</w:t>
      </w:r>
    </w:p>
    <w:p w:rsidR="004812AE" w:rsidRPr="00910580" w:rsidRDefault="004812AE" w:rsidP="004812AE">
      <w:pPr>
        <w:autoSpaceDE w:val="0"/>
        <w:autoSpaceDN w:val="0"/>
        <w:adjustRightInd w:val="0"/>
        <w:spacing w:after="0" w:line="240" w:lineRule="auto"/>
        <w:jc w:val="both"/>
        <w:rPr>
          <w:rFonts w:ascii="Times New Roman" w:eastAsiaTheme="minorHAnsi" w:hAnsi="Times New Roman"/>
          <w:sz w:val="20"/>
          <w:szCs w:val="20"/>
        </w:rPr>
      </w:pPr>
    </w:p>
    <w:p w:rsidR="004812AE" w:rsidRPr="00910580" w:rsidRDefault="004812AE" w:rsidP="004812AE">
      <w:pPr>
        <w:autoSpaceDE w:val="0"/>
        <w:autoSpaceDN w:val="0"/>
        <w:adjustRightInd w:val="0"/>
        <w:spacing w:after="0" w:line="240" w:lineRule="auto"/>
        <w:rPr>
          <w:rFonts w:ascii="Times New Roman" w:eastAsiaTheme="minorHAnsi" w:hAnsi="Times New Roman"/>
          <w:i/>
          <w:sz w:val="20"/>
          <w:szCs w:val="20"/>
        </w:rPr>
      </w:pPr>
      <w:r w:rsidRPr="00910580">
        <w:rPr>
          <w:rFonts w:ascii="Times New Roman" w:eastAsiaTheme="minorHAnsi" w:hAnsi="Times New Roman"/>
          <w:i/>
          <w:sz w:val="20"/>
          <w:szCs w:val="20"/>
        </w:rPr>
        <w:t>Mandibular advancement:  early relapse</w:t>
      </w:r>
    </w:p>
    <w:p w:rsidR="004812AE" w:rsidRPr="00910580" w:rsidRDefault="004812AE" w:rsidP="004812AE">
      <w:pPr>
        <w:autoSpaceDE w:val="0"/>
        <w:autoSpaceDN w:val="0"/>
        <w:adjustRightInd w:val="0"/>
        <w:spacing w:after="0" w:line="240" w:lineRule="auto"/>
        <w:jc w:val="both"/>
        <w:rPr>
          <w:rFonts w:ascii="Times New Roman" w:eastAsiaTheme="minorHAnsi" w:hAnsi="Times New Roman"/>
          <w:sz w:val="20"/>
          <w:szCs w:val="20"/>
        </w:rPr>
      </w:pPr>
      <w:r w:rsidRPr="00910580">
        <w:rPr>
          <w:rFonts w:ascii="Times New Roman" w:eastAsiaTheme="minorHAnsi" w:hAnsi="Times New Roman"/>
          <w:sz w:val="20"/>
          <w:szCs w:val="20"/>
        </w:rPr>
        <w:t>Early relapse occurring with the use of wire osteosynthesis and a mandibular advancement has been well recognized with some authors reporting as much as 90% relapse occurring during maxillomandibular fixation.8 This l</w:t>
      </w:r>
      <w:r w:rsidR="00E86F59" w:rsidRPr="00910580">
        <w:rPr>
          <w:rFonts w:ascii="Times New Roman" w:eastAsiaTheme="minorHAnsi" w:hAnsi="Times New Roman"/>
          <w:sz w:val="20"/>
          <w:szCs w:val="20"/>
        </w:rPr>
        <w:t xml:space="preserve">ead to a variety of suggestions </w:t>
      </w:r>
      <w:r w:rsidRPr="00910580">
        <w:rPr>
          <w:rFonts w:ascii="Times New Roman" w:eastAsiaTheme="minorHAnsi" w:hAnsi="Times New Roman"/>
          <w:sz w:val="20"/>
          <w:szCs w:val="20"/>
        </w:rPr>
        <w:t>to minimize relapse including overcorrection of theocclusion, opening of</w:t>
      </w:r>
      <w:r w:rsidR="00635AD3" w:rsidRPr="00910580">
        <w:rPr>
          <w:rFonts w:ascii="Times New Roman" w:eastAsiaTheme="minorHAnsi" w:hAnsi="Times New Roman"/>
          <w:sz w:val="20"/>
          <w:szCs w:val="20"/>
        </w:rPr>
        <w:t xml:space="preserve"> the posterior bite, suprahyoid </w:t>
      </w:r>
      <w:r w:rsidRPr="00910580">
        <w:rPr>
          <w:rFonts w:ascii="Times New Roman" w:eastAsiaTheme="minorHAnsi" w:hAnsi="Times New Roman"/>
          <w:sz w:val="20"/>
          <w:szCs w:val="20"/>
        </w:rPr>
        <w:t xml:space="preserve">myotomy, using </w:t>
      </w:r>
      <w:r w:rsidR="00635AD3" w:rsidRPr="00910580">
        <w:rPr>
          <w:rFonts w:ascii="Times New Roman" w:eastAsiaTheme="minorHAnsi" w:hAnsi="Times New Roman"/>
          <w:sz w:val="20"/>
          <w:szCs w:val="20"/>
        </w:rPr>
        <w:t xml:space="preserve">a sternal mandibular brace, and </w:t>
      </w:r>
      <w:r w:rsidRPr="00910580">
        <w:rPr>
          <w:rFonts w:ascii="Times New Roman" w:eastAsiaTheme="minorHAnsi" w:hAnsi="Times New Roman"/>
          <w:sz w:val="20"/>
          <w:szCs w:val="20"/>
        </w:rPr>
        <w:t>skeletal fixation in addition to maxillomandibular</w:t>
      </w:r>
      <w:r w:rsidR="00635AD3" w:rsidRPr="00910580">
        <w:rPr>
          <w:rFonts w:ascii="Times New Roman" w:eastAsiaTheme="minorHAnsi" w:hAnsi="Times New Roman"/>
          <w:sz w:val="20"/>
          <w:szCs w:val="20"/>
        </w:rPr>
        <w:t xml:space="preserve"> fixation.7</w:t>
      </w:r>
    </w:p>
    <w:p w:rsidR="008E70FB" w:rsidRPr="00910580" w:rsidRDefault="008E70FB" w:rsidP="004812AE">
      <w:pPr>
        <w:autoSpaceDE w:val="0"/>
        <w:autoSpaceDN w:val="0"/>
        <w:adjustRightInd w:val="0"/>
        <w:spacing w:after="0" w:line="240" w:lineRule="auto"/>
        <w:jc w:val="both"/>
        <w:rPr>
          <w:rFonts w:ascii="Times New Roman" w:eastAsiaTheme="minorHAnsi" w:hAnsi="Times New Roman"/>
          <w:sz w:val="20"/>
          <w:szCs w:val="20"/>
        </w:rPr>
      </w:pPr>
    </w:p>
    <w:p w:rsidR="008E70FB" w:rsidRPr="00910580" w:rsidRDefault="008E70FB" w:rsidP="008E70FB">
      <w:pPr>
        <w:autoSpaceDE w:val="0"/>
        <w:autoSpaceDN w:val="0"/>
        <w:adjustRightInd w:val="0"/>
        <w:spacing w:after="0" w:line="240" w:lineRule="auto"/>
        <w:rPr>
          <w:rFonts w:ascii="Arial" w:eastAsiaTheme="minorHAnsi" w:hAnsi="Arial" w:cs="Arial"/>
          <w:sz w:val="20"/>
          <w:szCs w:val="20"/>
        </w:rPr>
      </w:pPr>
      <w:r w:rsidRPr="00910580">
        <w:rPr>
          <w:rFonts w:ascii="Arial" w:eastAsiaTheme="minorHAnsi" w:hAnsi="Arial" w:cs="Arial"/>
          <w:sz w:val="20"/>
          <w:szCs w:val="20"/>
        </w:rPr>
        <w:t>Mandibular advancement: long-term relapse</w:t>
      </w:r>
    </w:p>
    <w:p w:rsidR="008E70FB" w:rsidRPr="00910580" w:rsidRDefault="008E70FB" w:rsidP="008E70FB">
      <w:pPr>
        <w:autoSpaceDE w:val="0"/>
        <w:autoSpaceDN w:val="0"/>
        <w:adjustRightInd w:val="0"/>
        <w:spacing w:after="0" w:line="240" w:lineRule="auto"/>
        <w:rPr>
          <w:rFonts w:ascii="Arial" w:eastAsiaTheme="minorHAnsi" w:hAnsi="Arial" w:cs="Arial"/>
          <w:sz w:val="20"/>
          <w:szCs w:val="20"/>
        </w:rPr>
      </w:pPr>
    </w:p>
    <w:p w:rsidR="008E70FB" w:rsidRPr="00910580" w:rsidRDefault="008E70FB" w:rsidP="008E70FB">
      <w:pPr>
        <w:autoSpaceDE w:val="0"/>
        <w:autoSpaceDN w:val="0"/>
        <w:adjustRightInd w:val="0"/>
        <w:spacing w:after="0" w:line="240" w:lineRule="auto"/>
        <w:jc w:val="both"/>
        <w:rPr>
          <w:rFonts w:ascii="Times New Roman" w:eastAsiaTheme="minorHAnsi" w:hAnsi="Times New Roman"/>
          <w:sz w:val="20"/>
          <w:szCs w:val="20"/>
        </w:rPr>
      </w:pPr>
      <w:r w:rsidRPr="00910580">
        <w:rPr>
          <w:rFonts w:ascii="Arial" w:eastAsiaTheme="minorHAnsi" w:hAnsi="Arial" w:cs="Arial"/>
          <w:sz w:val="20"/>
          <w:szCs w:val="20"/>
        </w:rPr>
        <w:t xml:space="preserve">Progressive condylar resorption leading to long-term relapse is now recognized as a small but important cause of relapse in patients undergoing one or two jaw </w:t>
      </w:r>
      <w:r w:rsidRPr="00910580">
        <w:rPr>
          <w:rFonts w:ascii="Times New Roman" w:eastAsiaTheme="minorHAnsi" w:hAnsi="Times New Roman"/>
          <w:sz w:val="20"/>
          <w:szCs w:val="20"/>
        </w:rPr>
        <w:t xml:space="preserve">mandibular advancements. The association between pre-existing temporomandibular suggest the need to delay surgery on symptomatic patients. The association between large advancements and and condylar resorption suggests that early increased load leads to late condylar resorption/remodeling. Perhaps the same techniques used to prevent early term relapse. It is interesting </w:t>
      </w:r>
      <w:r w:rsidR="004E1620" w:rsidRPr="00910580">
        <w:rPr>
          <w:rFonts w:ascii="Times New Roman" w:eastAsiaTheme="minorHAnsi" w:hAnsi="Times New Roman"/>
          <w:sz w:val="20"/>
          <w:szCs w:val="20"/>
        </w:rPr>
        <w:t>that Van Sickels [7]</w:t>
      </w:r>
      <w:r w:rsidRPr="00910580">
        <w:rPr>
          <w:rFonts w:ascii="Times New Roman" w:eastAsiaTheme="minorHAnsi" w:hAnsi="Times New Roman"/>
          <w:sz w:val="20"/>
          <w:szCs w:val="20"/>
        </w:rPr>
        <w:t xml:space="preserve"> did not see long-term relapse in his patients who had large advancements fixed by bicortical screws which were supplemented by skeletal wires and maxillomandibular fixation.</w:t>
      </w:r>
    </w:p>
    <w:p w:rsidR="008E70FB" w:rsidRPr="00910580" w:rsidRDefault="008E70FB" w:rsidP="008E70FB">
      <w:pPr>
        <w:autoSpaceDE w:val="0"/>
        <w:autoSpaceDN w:val="0"/>
        <w:adjustRightInd w:val="0"/>
        <w:spacing w:after="0" w:line="240" w:lineRule="auto"/>
        <w:jc w:val="both"/>
        <w:rPr>
          <w:rFonts w:ascii="Times New Roman" w:eastAsiaTheme="minorHAnsi" w:hAnsi="Times New Roman"/>
          <w:sz w:val="20"/>
          <w:szCs w:val="20"/>
        </w:rPr>
      </w:pPr>
    </w:p>
    <w:p w:rsidR="008E70FB" w:rsidRPr="00910580" w:rsidRDefault="008E70FB" w:rsidP="008E70FB">
      <w:pPr>
        <w:autoSpaceDE w:val="0"/>
        <w:autoSpaceDN w:val="0"/>
        <w:adjustRightInd w:val="0"/>
        <w:spacing w:after="0" w:line="240" w:lineRule="auto"/>
        <w:rPr>
          <w:rFonts w:ascii="Times New Roman" w:eastAsiaTheme="minorHAnsi" w:hAnsi="Times New Roman"/>
          <w:sz w:val="20"/>
          <w:szCs w:val="20"/>
        </w:rPr>
      </w:pPr>
      <w:r w:rsidRPr="00910580">
        <w:rPr>
          <w:rFonts w:ascii="Times New Roman" w:eastAsiaTheme="minorHAnsi" w:hAnsi="Times New Roman"/>
          <w:sz w:val="20"/>
          <w:szCs w:val="20"/>
        </w:rPr>
        <w:t>MAXILLARY OSTEOTOMIES</w:t>
      </w:r>
    </w:p>
    <w:p w:rsidR="008E70FB" w:rsidRPr="00910580" w:rsidRDefault="008E70FB" w:rsidP="008E70FB">
      <w:pPr>
        <w:autoSpaceDE w:val="0"/>
        <w:autoSpaceDN w:val="0"/>
        <w:adjustRightInd w:val="0"/>
        <w:spacing w:after="0" w:line="240" w:lineRule="auto"/>
        <w:jc w:val="both"/>
        <w:rPr>
          <w:rFonts w:ascii="Times New Roman" w:eastAsiaTheme="minorHAnsi" w:hAnsi="Times New Roman"/>
          <w:sz w:val="20"/>
          <w:szCs w:val="20"/>
        </w:rPr>
      </w:pPr>
      <w:r w:rsidRPr="00910580">
        <w:rPr>
          <w:rFonts w:ascii="Times New Roman" w:eastAsiaTheme="minorHAnsi" w:hAnsi="Times New Roman"/>
          <w:sz w:val="20"/>
          <w:szCs w:val="20"/>
        </w:rPr>
        <w:t>As the literature search reveals, the maxilla behaves very differently depending on how it is moved. For maxillary impaction, the surgical move is very stable,and very small hardware is necessary to stabilize the maxilla. There is sparse data on setbacks of the maxilla; however, as mentioned earlier it is ourimpression that this is also a very stable move. The size of the hardware is dependent on whether a bony gap exists after the surgical move. Advancement of the maxilla and especially inferior movement of the maxilla is not as stable as the two previous moves.It is with these two moves that rigid fixation has been shown to be superior to wire osteosynthesis. With both of these moves larger and stiffer plates need to be used.</w:t>
      </w:r>
    </w:p>
    <w:p w:rsidR="00EB08E9" w:rsidRPr="00910580" w:rsidRDefault="00EB08E9" w:rsidP="00C62C79">
      <w:pPr>
        <w:autoSpaceDE w:val="0"/>
        <w:autoSpaceDN w:val="0"/>
        <w:adjustRightInd w:val="0"/>
        <w:spacing w:after="0" w:line="240" w:lineRule="auto"/>
        <w:jc w:val="both"/>
        <w:rPr>
          <w:rFonts w:ascii="Times New Roman" w:eastAsiaTheme="minorHAnsi" w:hAnsi="Times New Roman"/>
          <w:sz w:val="20"/>
          <w:szCs w:val="20"/>
        </w:rPr>
      </w:pPr>
    </w:p>
    <w:p w:rsidR="00EB08E9" w:rsidRPr="00910580" w:rsidRDefault="00EB08E9" w:rsidP="00C62C79">
      <w:pPr>
        <w:autoSpaceDE w:val="0"/>
        <w:autoSpaceDN w:val="0"/>
        <w:adjustRightInd w:val="0"/>
        <w:spacing w:after="0" w:line="240" w:lineRule="auto"/>
        <w:jc w:val="both"/>
        <w:rPr>
          <w:rFonts w:ascii="Times New Roman" w:eastAsiaTheme="minorHAnsi" w:hAnsi="Times New Roman"/>
          <w:sz w:val="20"/>
          <w:szCs w:val="20"/>
        </w:rPr>
      </w:pPr>
      <w:r w:rsidRPr="00910580">
        <w:rPr>
          <w:rFonts w:ascii="Times New Roman" w:eastAsiaTheme="minorHAnsi" w:hAnsi="Times New Roman"/>
          <w:sz w:val="20"/>
          <w:szCs w:val="20"/>
        </w:rPr>
        <w:t>References</w:t>
      </w:r>
    </w:p>
    <w:p w:rsidR="007D6A88" w:rsidRPr="00910580" w:rsidRDefault="00D510E6" w:rsidP="00C62C79">
      <w:pPr>
        <w:pStyle w:val="ListParagraph"/>
        <w:numPr>
          <w:ilvl w:val="0"/>
          <w:numId w:val="5"/>
        </w:numPr>
        <w:autoSpaceDE w:val="0"/>
        <w:autoSpaceDN w:val="0"/>
        <w:adjustRightInd w:val="0"/>
        <w:spacing w:after="0" w:line="240" w:lineRule="auto"/>
        <w:jc w:val="both"/>
        <w:rPr>
          <w:rFonts w:ascii="Times New Roman" w:eastAsiaTheme="minorHAnsi" w:hAnsi="Times New Roman"/>
          <w:sz w:val="20"/>
          <w:szCs w:val="20"/>
        </w:rPr>
      </w:pPr>
      <w:r w:rsidRPr="00910580">
        <w:rPr>
          <w:rFonts w:ascii="Times New Roman" w:eastAsiaTheme="minorHAnsi" w:hAnsi="Times New Roman"/>
          <w:sz w:val="20"/>
          <w:szCs w:val="20"/>
        </w:rPr>
        <w:t>Schmitz JP, Tiner B</w:t>
      </w:r>
      <w:r w:rsidR="00EB08E9" w:rsidRPr="00910580">
        <w:rPr>
          <w:rFonts w:ascii="Times New Roman" w:eastAsiaTheme="minorHAnsi" w:hAnsi="Times New Roman"/>
          <w:sz w:val="20"/>
          <w:szCs w:val="20"/>
        </w:rPr>
        <w:t xml:space="preserve">D, Van Sickels JE. Stability of </w:t>
      </w:r>
      <w:r w:rsidRPr="00910580">
        <w:rPr>
          <w:rFonts w:ascii="Times New Roman" w:eastAsiaTheme="minorHAnsi" w:hAnsi="Times New Roman"/>
          <w:sz w:val="20"/>
          <w:szCs w:val="20"/>
        </w:rPr>
        <w:t>simultaneously Le</w:t>
      </w:r>
      <w:r w:rsidR="00EB08E9" w:rsidRPr="00910580">
        <w:rPr>
          <w:rFonts w:ascii="Times New Roman" w:eastAsiaTheme="minorHAnsi" w:hAnsi="Times New Roman"/>
          <w:sz w:val="20"/>
          <w:szCs w:val="20"/>
        </w:rPr>
        <w:t xml:space="preserve">fort III/Le Fort I osteotomies. </w:t>
      </w:r>
      <w:r w:rsidRPr="00910580">
        <w:rPr>
          <w:rFonts w:ascii="Times New Roman" w:eastAsiaTheme="minorHAnsi" w:hAnsi="Times New Roman"/>
          <w:sz w:val="20"/>
          <w:szCs w:val="20"/>
        </w:rPr>
        <w:t>J Craniomaxillofac Surg (accepted).</w:t>
      </w:r>
    </w:p>
    <w:p w:rsidR="00586033" w:rsidRPr="00910580" w:rsidRDefault="00D510E6" w:rsidP="00C62C79">
      <w:pPr>
        <w:pStyle w:val="ListParagraph"/>
        <w:numPr>
          <w:ilvl w:val="0"/>
          <w:numId w:val="5"/>
        </w:numPr>
        <w:autoSpaceDE w:val="0"/>
        <w:autoSpaceDN w:val="0"/>
        <w:adjustRightInd w:val="0"/>
        <w:spacing w:after="0" w:line="240" w:lineRule="auto"/>
        <w:jc w:val="both"/>
        <w:rPr>
          <w:rFonts w:ascii="Times New Roman" w:eastAsiaTheme="minorHAnsi" w:hAnsi="Times New Roman"/>
          <w:sz w:val="20"/>
          <w:szCs w:val="20"/>
        </w:rPr>
      </w:pPr>
      <w:r w:rsidRPr="00910580">
        <w:rPr>
          <w:rFonts w:ascii="Times New Roman" w:eastAsiaTheme="minorHAnsi" w:hAnsi="Times New Roman"/>
          <w:sz w:val="20"/>
          <w:szCs w:val="20"/>
        </w:rPr>
        <w:lastRenderedPageBreak/>
        <w:t>Spiessl B. The sagittal splitting osteotomy for correction ofmandibular prognathism. Clin Plast Surg 1982; 9: 491-507.</w:t>
      </w:r>
    </w:p>
    <w:p w:rsidR="00586033" w:rsidRPr="00910580" w:rsidRDefault="00D510E6" w:rsidP="00C62C79">
      <w:pPr>
        <w:pStyle w:val="ListParagraph"/>
        <w:numPr>
          <w:ilvl w:val="0"/>
          <w:numId w:val="5"/>
        </w:numPr>
        <w:autoSpaceDE w:val="0"/>
        <w:autoSpaceDN w:val="0"/>
        <w:adjustRightInd w:val="0"/>
        <w:spacing w:after="0" w:line="240" w:lineRule="auto"/>
        <w:jc w:val="both"/>
        <w:rPr>
          <w:rFonts w:ascii="Times New Roman" w:eastAsiaTheme="minorHAnsi" w:hAnsi="Times New Roman"/>
          <w:sz w:val="20"/>
          <w:szCs w:val="20"/>
        </w:rPr>
      </w:pPr>
      <w:r w:rsidRPr="00910580">
        <w:rPr>
          <w:rFonts w:ascii="Times New Roman" w:eastAsiaTheme="minorHAnsi" w:hAnsi="Times New Roman"/>
          <w:sz w:val="20"/>
          <w:szCs w:val="20"/>
        </w:rPr>
        <w:t>Schendel SA, Epker BN. Results after mandibularadvancement surgery: an analysis of 87 cases. J Oral Surg1980; 38: 2655282.</w:t>
      </w:r>
    </w:p>
    <w:p w:rsidR="00586033" w:rsidRPr="00910580" w:rsidRDefault="00D510E6" w:rsidP="00C62C79">
      <w:pPr>
        <w:pStyle w:val="ListParagraph"/>
        <w:numPr>
          <w:ilvl w:val="0"/>
          <w:numId w:val="5"/>
        </w:numPr>
        <w:autoSpaceDE w:val="0"/>
        <w:autoSpaceDN w:val="0"/>
        <w:adjustRightInd w:val="0"/>
        <w:spacing w:after="0" w:line="240" w:lineRule="auto"/>
        <w:jc w:val="both"/>
        <w:rPr>
          <w:rFonts w:ascii="Times New Roman" w:eastAsiaTheme="minorHAnsi" w:hAnsi="Times New Roman"/>
          <w:sz w:val="20"/>
          <w:szCs w:val="20"/>
        </w:rPr>
      </w:pPr>
      <w:r w:rsidRPr="00910580">
        <w:rPr>
          <w:rFonts w:ascii="Times New Roman" w:eastAsiaTheme="minorHAnsi" w:hAnsi="Times New Roman"/>
          <w:sz w:val="20"/>
          <w:szCs w:val="20"/>
        </w:rPr>
        <w:t>Epker BN, Wessberg GA. Mechanisms of early skeletal relapsefollowing surgical advancement of the mandible. Br J OralSurg 1982; 20: 172-176.</w:t>
      </w:r>
    </w:p>
    <w:p w:rsidR="00586033" w:rsidRPr="00910580" w:rsidRDefault="00D510E6" w:rsidP="00C62C79">
      <w:pPr>
        <w:pStyle w:val="ListParagraph"/>
        <w:numPr>
          <w:ilvl w:val="0"/>
          <w:numId w:val="5"/>
        </w:numPr>
        <w:autoSpaceDE w:val="0"/>
        <w:autoSpaceDN w:val="0"/>
        <w:adjustRightInd w:val="0"/>
        <w:spacing w:after="0" w:line="240" w:lineRule="auto"/>
        <w:jc w:val="both"/>
        <w:rPr>
          <w:rFonts w:ascii="Times New Roman" w:eastAsiaTheme="minorHAnsi" w:hAnsi="Times New Roman"/>
          <w:sz w:val="20"/>
          <w:szCs w:val="20"/>
        </w:rPr>
      </w:pPr>
      <w:r w:rsidRPr="00910580">
        <w:rPr>
          <w:rFonts w:ascii="Times New Roman" w:eastAsiaTheme="minorHAnsi" w:hAnsi="Times New Roman"/>
          <w:sz w:val="20"/>
          <w:szCs w:val="20"/>
        </w:rPr>
        <w:t>Scheerlinck JPO, Stoelinga PJW, Blijdorp PA, Brouns JJA,Nijs MLL. Sagittal split advancement osteotomies stabilizedwith miniplates. A 2-5 year follow-up. Int J Oral MaxillofacSurg 1994; 23: 127-131.</w:t>
      </w:r>
    </w:p>
    <w:p w:rsidR="00586033" w:rsidRPr="00910580" w:rsidRDefault="00D510E6" w:rsidP="00C62C79">
      <w:pPr>
        <w:pStyle w:val="ListParagraph"/>
        <w:numPr>
          <w:ilvl w:val="0"/>
          <w:numId w:val="5"/>
        </w:numPr>
        <w:autoSpaceDE w:val="0"/>
        <w:autoSpaceDN w:val="0"/>
        <w:adjustRightInd w:val="0"/>
        <w:spacing w:after="0" w:line="240" w:lineRule="auto"/>
        <w:jc w:val="both"/>
        <w:rPr>
          <w:rFonts w:ascii="Times New Roman" w:eastAsiaTheme="minorHAnsi" w:hAnsi="Times New Roman"/>
          <w:sz w:val="20"/>
          <w:szCs w:val="20"/>
        </w:rPr>
      </w:pPr>
      <w:r w:rsidRPr="00910580">
        <w:rPr>
          <w:rFonts w:ascii="Times New Roman" w:eastAsiaTheme="minorHAnsi" w:hAnsi="Times New Roman"/>
          <w:sz w:val="20"/>
          <w:szCs w:val="20"/>
        </w:rPr>
        <w:t>Ellis E, Carlson DS. Neuromuscular adaptation afterorthognathic surgery. Oral Maxillofac Surg Clin N Am 1990;2:811-830.</w:t>
      </w:r>
    </w:p>
    <w:p w:rsidR="00586033" w:rsidRPr="00910580" w:rsidRDefault="00586033" w:rsidP="00C62C79">
      <w:pPr>
        <w:pStyle w:val="ListParagraph"/>
        <w:numPr>
          <w:ilvl w:val="0"/>
          <w:numId w:val="5"/>
        </w:numPr>
        <w:autoSpaceDE w:val="0"/>
        <w:autoSpaceDN w:val="0"/>
        <w:adjustRightInd w:val="0"/>
        <w:spacing w:after="0" w:line="240" w:lineRule="auto"/>
        <w:jc w:val="both"/>
        <w:rPr>
          <w:rFonts w:ascii="Times New Roman" w:eastAsiaTheme="minorHAnsi" w:hAnsi="Times New Roman"/>
          <w:sz w:val="20"/>
          <w:szCs w:val="20"/>
        </w:rPr>
      </w:pPr>
      <w:r w:rsidRPr="00910580">
        <w:rPr>
          <w:rFonts w:ascii="Times New Roman" w:eastAsiaTheme="minorHAnsi" w:hAnsi="Times New Roman"/>
          <w:sz w:val="20"/>
          <w:szCs w:val="20"/>
        </w:rPr>
        <w:t>Epker BN, Wessberg GA. Mechanisms of early skeletal relapse following surgical advancement of the mandible. Br J Oral Surg 1982; 20: 172-176.</w:t>
      </w:r>
    </w:p>
    <w:p w:rsidR="00586033" w:rsidRPr="00910580" w:rsidRDefault="00586033" w:rsidP="00C62C79">
      <w:pPr>
        <w:pStyle w:val="ListParagraph"/>
        <w:numPr>
          <w:ilvl w:val="0"/>
          <w:numId w:val="5"/>
        </w:numPr>
        <w:autoSpaceDE w:val="0"/>
        <w:autoSpaceDN w:val="0"/>
        <w:adjustRightInd w:val="0"/>
        <w:spacing w:after="0" w:line="240" w:lineRule="auto"/>
        <w:jc w:val="both"/>
        <w:rPr>
          <w:rFonts w:ascii="Times New Roman" w:eastAsiaTheme="minorHAnsi" w:hAnsi="Times New Roman"/>
          <w:sz w:val="20"/>
          <w:szCs w:val="20"/>
        </w:rPr>
      </w:pPr>
      <w:r w:rsidRPr="00910580">
        <w:rPr>
          <w:rFonts w:ascii="Times New Roman" w:eastAsiaTheme="minorHAnsi" w:hAnsi="Times New Roman"/>
          <w:sz w:val="20"/>
          <w:szCs w:val="20"/>
        </w:rPr>
        <w:t xml:space="preserve">Scheerlinck JPO, Stoelinga PJW, Blijdorp PA, Brouns JJA, Nijs MLL. Sagittal split advancement osteotomies stabilized with miniplates. A 2-5 year follow-up. Int J Oral Maxillofac Surg 1994; 23: 127-131. </w:t>
      </w:r>
    </w:p>
    <w:p w:rsidR="00275AA3" w:rsidRPr="00910580" w:rsidRDefault="00586033" w:rsidP="00275AA3">
      <w:pPr>
        <w:pStyle w:val="ListParagraph"/>
        <w:numPr>
          <w:ilvl w:val="0"/>
          <w:numId w:val="5"/>
        </w:numPr>
        <w:autoSpaceDE w:val="0"/>
        <w:autoSpaceDN w:val="0"/>
        <w:adjustRightInd w:val="0"/>
        <w:spacing w:after="0" w:line="240" w:lineRule="auto"/>
        <w:jc w:val="both"/>
        <w:rPr>
          <w:rFonts w:ascii="Times New Roman" w:eastAsiaTheme="minorHAnsi" w:hAnsi="Times New Roman"/>
          <w:sz w:val="20"/>
          <w:szCs w:val="20"/>
        </w:rPr>
      </w:pPr>
      <w:r w:rsidRPr="00910580">
        <w:rPr>
          <w:rFonts w:ascii="Times New Roman" w:eastAsiaTheme="minorHAnsi" w:hAnsi="Times New Roman"/>
          <w:sz w:val="20"/>
          <w:szCs w:val="20"/>
        </w:rPr>
        <w:t>Ellis E, Carlson DS. Neuromuscular adaptation after orthognathic surgery. Oral Oral Maxillofac Surg Clin N Am 1990;2,811-30</w:t>
      </w:r>
    </w:p>
    <w:p w:rsidR="00275AA3" w:rsidRPr="00910580" w:rsidRDefault="00586033" w:rsidP="00275AA3">
      <w:pPr>
        <w:pStyle w:val="ListParagraph"/>
        <w:numPr>
          <w:ilvl w:val="0"/>
          <w:numId w:val="5"/>
        </w:numPr>
        <w:autoSpaceDE w:val="0"/>
        <w:autoSpaceDN w:val="0"/>
        <w:adjustRightInd w:val="0"/>
        <w:spacing w:after="0" w:line="240" w:lineRule="auto"/>
        <w:jc w:val="both"/>
        <w:rPr>
          <w:rFonts w:ascii="Times New Roman" w:eastAsiaTheme="minorHAnsi" w:hAnsi="Times New Roman"/>
          <w:sz w:val="20"/>
          <w:szCs w:val="20"/>
        </w:rPr>
      </w:pPr>
      <w:r w:rsidRPr="00910580">
        <w:rPr>
          <w:rFonts w:ascii="Times New Roman" w:eastAsiaTheme="minorHAnsi" w:hAnsi="Times New Roman"/>
          <w:sz w:val="20"/>
          <w:szCs w:val="20"/>
        </w:rPr>
        <w:t>Kohn MW. Analysis of relapse after mandibular advancement surgery. J Oral Surg 1978; 36: 676-684.</w:t>
      </w:r>
      <w:r w:rsidR="00275AA3" w:rsidRPr="00910580">
        <w:rPr>
          <w:rFonts w:ascii="Times New Roman" w:eastAsiaTheme="minorHAnsi" w:hAnsi="Times New Roman"/>
          <w:sz w:val="20"/>
          <w:szCs w:val="20"/>
        </w:rPr>
        <w:t xml:space="preserve"> surgery. </w:t>
      </w:r>
    </w:p>
    <w:p w:rsidR="00275AA3" w:rsidRPr="00910580" w:rsidRDefault="00275AA3" w:rsidP="00275AA3">
      <w:pPr>
        <w:pStyle w:val="ListParagraph"/>
        <w:numPr>
          <w:ilvl w:val="0"/>
          <w:numId w:val="5"/>
        </w:numPr>
        <w:autoSpaceDE w:val="0"/>
        <w:autoSpaceDN w:val="0"/>
        <w:adjustRightInd w:val="0"/>
        <w:spacing w:after="0" w:line="240" w:lineRule="auto"/>
        <w:jc w:val="both"/>
        <w:rPr>
          <w:rFonts w:ascii="Times New Roman" w:eastAsiaTheme="minorHAnsi" w:hAnsi="Times New Roman"/>
          <w:sz w:val="20"/>
          <w:szCs w:val="20"/>
        </w:rPr>
      </w:pPr>
      <w:r w:rsidRPr="00910580">
        <w:rPr>
          <w:rFonts w:ascii="Times New Roman" w:eastAsiaTheme="minorHAnsi" w:hAnsi="Times New Roman"/>
          <w:sz w:val="20"/>
          <w:szCs w:val="20"/>
        </w:rPr>
        <w:t>A study of the lower border wiring technique for osteosynthesis. Oral Surg Oral Med Oral Path01 1985; 60: 467-475. 12. 13.</w:t>
      </w:r>
    </w:p>
    <w:p w:rsidR="00586033" w:rsidRPr="00910580" w:rsidRDefault="00C11120" w:rsidP="00C62C79">
      <w:pPr>
        <w:pStyle w:val="ListParagraph"/>
        <w:autoSpaceDE w:val="0"/>
        <w:autoSpaceDN w:val="0"/>
        <w:adjustRightInd w:val="0"/>
        <w:spacing w:after="0" w:line="240" w:lineRule="auto"/>
        <w:jc w:val="both"/>
        <w:rPr>
          <w:rFonts w:ascii="Times New Roman" w:eastAsiaTheme="minorHAnsi" w:hAnsi="Times New Roman"/>
          <w:sz w:val="20"/>
          <w:szCs w:val="20"/>
        </w:rPr>
      </w:pPr>
      <w:r>
        <w:rPr>
          <w:rFonts w:ascii="Times New Roman" w:eastAsiaTheme="minorHAnsi" w:hAnsi="Times New Roman"/>
          <w:noProof/>
          <w:sz w:val="20"/>
          <w:szCs w:val="20"/>
        </w:rPr>
        <w:pict>
          <v:shape id="Text Box 2" o:spid="_x0000_s1031" type="#_x0000_t202" style="position:absolute;left:0;text-align:left;margin-left:30.8pt;margin-top:36.75pt;width:186.25pt;height:92.4pt;z-index:251665408;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">
            <v:textbox style="mso-next-textbox:#Text Box 2">
              <w:txbxContent>
                <w:p w:rsidR="00CE1F47" w:rsidRPr="00243D16" w:rsidRDefault="00CE1F47" w:rsidP="00CE1F47">
                  <w:pPr>
                    <w:spacing w:line="240" w:lineRule="auto"/>
                    <w:jc w:val="both"/>
                    <w:rPr>
                      <w:rFonts w:ascii="Times New Roman" w:hAnsi="Times New Roman"/>
                      <w:sz w:val="24"/>
                      <w:szCs w:val="24"/>
                    </w:rPr>
                  </w:pPr>
                  <w:r w:rsidRPr="0057184B">
                    <w:rPr>
                      <w:rFonts w:ascii="Times New Roman" w:hAnsi="Times New Roman"/>
                      <w:sz w:val="24"/>
                      <w:szCs w:val="24"/>
                    </w:rPr>
                    <w:t>How to site this article:</w:t>
                  </w:r>
                  <w:r>
                    <w:rPr>
                      <w:rFonts w:ascii="Times New Roman" w:hAnsi="Times New Roman"/>
                      <w:sz w:val="24"/>
                      <w:szCs w:val="24"/>
                    </w:rPr>
                    <w:t>Iqbal MJ, Sabir S, Shukla M, Amber, Sharma A Stability of orthognathic surgery: A review of rigid fixation.</w:t>
                  </w:r>
                  <w:r w:rsidRPr="007A64EB">
                    <w:rPr>
                      <w:rFonts w:ascii="Times New Roman" w:hAnsi="Times New Roman"/>
                      <w:sz w:val="24"/>
                      <w:szCs w:val="24"/>
                    </w:rPr>
                    <w:t xml:space="preserve"> </w:t>
                  </w:r>
                  <w:r>
                    <w:rPr>
                      <w:rFonts w:ascii="Times New Roman" w:hAnsi="Times New Roman"/>
                      <w:sz w:val="24"/>
                      <w:szCs w:val="24"/>
                    </w:rPr>
                    <w:t xml:space="preserve"> Chronicals of Dental  Research </w:t>
                  </w:r>
                </w:p>
                <w:p w:rsidR="00CE1F47" w:rsidRPr="00243D16" w:rsidRDefault="00CE1F47" w:rsidP="00CE1F47">
                  <w:pPr>
                    <w:spacing w:line="240" w:lineRule="auto"/>
                    <w:jc w:val="both"/>
                    <w:rPr>
                      <w:rFonts w:ascii="Times New Roman" w:hAnsi="Times New Roman"/>
                      <w:sz w:val="24"/>
                      <w:szCs w:val="24"/>
                    </w:rPr>
                  </w:pPr>
                </w:p>
              </w:txbxContent>
            </v:textbox>
          </v:shape>
        </w:pict>
      </w:r>
    </w:p>
    <w:sectPr w:rsidR="00586033" w:rsidRPr="00910580" w:rsidSect="00D510E6">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D99" w:rsidRDefault="00ED3D99" w:rsidP="00910580">
      <w:pPr>
        <w:spacing w:after="0" w:line="240" w:lineRule="auto"/>
      </w:pPr>
      <w:r>
        <w:separator/>
      </w:r>
    </w:p>
  </w:endnote>
  <w:endnote w:type="continuationSeparator" w:id="0">
    <w:p w:rsidR="00ED3D99" w:rsidRDefault="00ED3D99" w:rsidP="00910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751"/>
      <w:docPartObj>
        <w:docPartGallery w:val="Page Numbers (Bottom of Page)"/>
        <w:docPartUnique/>
      </w:docPartObj>
    </w:sdtPr>
    <w:sdtEndPr/>
    <w:sdtContent>
      <w:p w:rsidR="00F539E7" w:rsidRDefault="00C1112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910580" w:rsidRDefault="009105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D99" w:rsidRDefault="00ED3D99" w:rsidP="00910580">
      <w:pPr>
        <w:spacing w:after="0" w:line="240" w:lineRule="auto"/>
      </w:pPr>
      <w:r>
        <w:separator/>
      </w:r>
    </w:p>
  </w:footnote>
  <w:footnote w:type="continuationSeparator" w:id="0">
    <w:p w:rsidR="00ED3D99" w:rsidRDefault="00ED3D99" w:rsidP="009105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084219"/>
      <w:docPartObj>
        <w:docPartGallery w:val="Page Numbers (Top of Page)"/>
        <w:docPartUnique/>
      </w:docPartObj>
    </w:sdtPr>
    <w:sdtEndPr/>
    <w:sdtContent>
      <w:p w:rsidR="00910580" w:rsidRDefault="00C11120">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910580" w:rsidRDefault="009105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E38D9"/>
    <w:multiLevelType w:val="hybridMultilevel"/>
    <w:tmpl w:val="327AE31E"/>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1">
    <w:nsid w:val="15B27DE4"/>
    <w:multiLevelType w:val="hybridMultilevel"/>
    <w:tmpl w:val="9698E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121D2"/>
    <w:multiLevelType w:val="multilevel"/>
    <w:tmpl w:val="5F4A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BD32F6"/>
    <w:multiLevelType w:val="multilevel"/>
    <w:tmpl w:val="A536B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E5150C"/>
    <w:multiLevelType w:val="hybridMultilevel"/>
    <w:tmpl w:val="9698E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3A3C1C"/>
    <w:multiLevelType w:val="hybridMultilevel"/>
    <w:tmpl w:val="9698E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1F0A46"/>
    <w:multiLevelType w:val="hybridMultilevel"/>
    <w:tmpl w:val="9698E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010253"/>
    <w:multiLevelType w:val="hybridMultilevel"/>
    <w:tmpl w:val="9698E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591B84"/>
    <w:multiLevelType w:val="multilevel"/>
    <w:tmpl w:val="7CB6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3"/>
  </w:num>
  <w:num w:numId="4">
    <w:abstractNumId w:val="0"/>
  </w:num>
  <w:num w:numId="5">
    <w:abstractNumId w:val="7"/>
  </w:num>
  <w:num w:numId="6">
    <w:abstractNumId w:val="4"/>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C60BC"/>
    <w:rsid w:val="00003F30"/>
    <w:rsid w:val="00016AB2"/>
    <w:rsid w:val="00024B1A"/>
    <w:rsid w:val="000311FA"/>
    <w:rsid w:val="0003439E"/>
    <w:rsid w:val="000367C4"/>
    <w:rsid w:val="0004376E"/>
    <w:rsid w:val="00076A9D"/>
    <w:rsid w:val="00084CAB"/>
    <w:rsid w:val="00085B5B"/>
    <w:rsid w:val="000A4C21"/>
    <w:rsid w:val="000C381C"/>
    <w:rsid w:val="000D7B84"/>
    <w:rsid w:val="000D7BC6"/>
    <w:rsid w:val="000E0FBA"/>
    <w:rsid w:val="00101167"/>
    <w:rsid w:val="001015D3"/>
    <w:rsid w:val="00137E88"/>
    <w:rsid w:val="00144B26"/>
    <w:rsid w:val="00155059"/>
    <w:rsid w:val="0015543A"/>
    <w:rsid w:val="00165220"/>
    <w:rsid w:val="00172E21"/>
    <w:rsid w:val="001805AE"/>
    <w:rsid w:val="00192F54"/>
    <w:rsid w:val="00195DE7"/>
    <w:rsid w:val="00197B3E"/>
    <w:rsid w:val="001A6802"/>
    <w:rsid w:val="001B0AC2"/>
    <w:rsid w:val="001B2FD9"/>
    <w:rsid w:val="001B4216"/>
    <w:rsid w:val="001B42E2"/>
    <w:rsid w:val="001B4ECB"/>
    <w:rsid w:val="001C60BC"/>
    <w:rsid w:val="001C6EF5"/>
    <w:rsid w:val="001D55F0"/>
    <w:rsid w:val="001F134A"/>
    <w:rsid w:val="001F59BF"/>
    <w:rsid w:val="00210F3F"/>
    <w:rsid w:val="0023601C"/>
    <w:rsid w:val="002374D9"/>
    <w:rsid w:val="002544D7"/>
    <w:rsid w:val="002650EC"/>
    <w:rsid w:val="002732BC"/>
    <w:rsid w:val="00275AA3"/>
    <w:rsid w:val="0028258F"/>
    <w:rsid w:val="00293DB0"/>
    <w:rsid w:val="002B60B9"/>
    <w:rsid w:val="002B71FF"/>
    <w:rsid w:val="002D5A4D"/>
    <w:rsid w:val="00303F32"/>
    <w:rsid w:val="003054DE"/>
    <w:rsid w:val="003056C8"/>
    <w:rsid w:val="00310DF0"/>
    <w:rsid w:val="0032139E"/>
    <w:rsid w:val="003327E5"/>
    <w:rsid w:val="00340ECF"/>
    <w:rsid w:val="00346D0D"/>
    <w:rsid w:val="00350FFF"/>
    <w:rsid w:val="003572C6"/>
    <w:rsid w:val="00360F27"/>
    <w:rsid w:val="00361308"/>
    <w:rsid w:val="0037144D"/>
    <w:rsid w:val="0038074D"/>
    <w:rsid w:val="00384C34"/>
    <w:rsid w:val="00391CD8"/>
    <w:rsid w:val="00396B3D"/>
    <w:rsid w:val="003A208C"/>
    <w:rsid w:val="003A41A7"/>
    <w:rsid w:val="003E04A6"/>
    <w:rsid w:val="003E3A56"/>
    <w:rsid w:val="00403432"/>
    <w:rsid w:val="00405730"/>
    <w:rsid w:val="00410339"/>
    <w:rsid w:val="0041375E"/>
    <w:rsid w:val="00431A6D"/>
    <w:rsid w:val="00443A2F"/>
    <w:rsid w:val="0044717D"/>
    <w:rsid w:val="00473B9A"/>
    <w:rsid w:val="004812AE"/>
    <w:rsid w:val="004B728F"/>
    <w:rsid w:val="004C1DBC"/>
    <w:rsid w:val="004D30DF"/>
    <w:rsid w:val="004D5024"/>
    <w:rsid w:val="004E1620"/>
    <w:rsid w:val="004E56A8"/>
    <w:rsid w:val="004E63B3"/>
    <w:rsid w:val="00507D42"/>
    <w:rsid w:val="00510972"/>
    <w:rsid w:val="00512D2D"/>
    <w:rsid w:val="00533C66"/>
    <w:rsid w:val="005439A6"/>
    <w:rsid w:val="005450CD"/>
    <w:rsid w:val="00556B0D"/>
    <w:rsid w:val="005612F2"/>
    <w:rsid w:val="00571396"/>
    <w:rsid w:val="00586033"/>
    <w:rsid w:val="0059293F"/>
    <w:rsid w:val="005A7A8C"/>
    <w:rsid w:val="005B63B5"/>
    <w:rsid w:val="005C0F3A"/>
    <w:rsid w:val="005C11F0"/>
    <w:rsid w:val="005C3782"/>
    <w:rsid w:val="005C3E61"/>
    <w:rsid w:val="005D1322"/>
    <w:rsid w:val="005F04B6"/>
    <w:rsid w:val="00604FE3"/>
    <w:rsid w:val="00612D88"/>
    <w:rsid w:val="0061508C"/>
    <w:rsid w:val="00622C34"/>
    <w:rsid w:val="00630091"/>
    <w:rsid w:val="00635AD3"/>
    <w:rsid w:val="0063649C"/>
    <w:rsid w:val="006379F0"/>
    <w:rsid w:val="00642287"/>
    <w:rsid w:val="00651E77"/>
    <w:rsid w:val="00664C41"/>
    <w:rsid w:val="006A16B8"/>
    <w:rsid w:val="006B10AF"/>
    <w:rsid w:val="006B3EFA"/>
    <w:rsid w:val="006B6FF6"/>
    <w:rsid w:val="006C4723"/>
    <w:rsid w:val="006C7349"/>
    <w:rsid w:val="006D3466"/>
    <w:rsid w:val="006D5767"/>
    <w:rsid w:val="006E096A"/>
    <w:rsid w:val="006E0A55"/>
    <w:rsid w:val="007174D4"/>
    <w:rsid w:val="007178FC"/>
    <w:rsid w:val="007217B8"/>
    <w:rsid w:val="00767329"/>
    <w:rsid w:val="00771777"/>
    <w:rsid w:val="00771DD9"/>
    <w:rsid w:val="00772F81"/>
    <w:rsid w:val="00781B6E"/>
    <w:rsid w:val="00786712"/>
    <w:rsid w:val="007931EE"/>
    <w:rsid w:val="007A2BD2"/>
    <w:rsid w:val="007A4636"/>
    <w:rsid w:val="007A67F5"/>
    <w:rsid w:val="007B1126"/>
    <w:rsid w:val="007D6A88"/>
    <w:rsid w:val="007E2DC2"/>
    <w:rsid w:val="007E706B"/>
    <w:rsid w:val="007F09CB"/>
    <w:rsid w:val="008006D4"/>
    <w:rsid w:val="00806782"/>
    <w:rsid w:val="00814264"/>
    <w:rsid w:val="00846C81"/>
    <w:rsid w:val="00855869"/>
    <w:rsid w:val="00871367"/>
    <w:rsid w:val="00882C31"/>
    <w:rsid w:val="0089516C"/>
    <w:rsid w:val="008A1B19"/>
    <w:rsid w:val="008A59A4"/>
    <w:rsid w:val="008C012F"/>
    <w:rsid w:val="008C269D"/>
    <w:rsid w:val="008D067D"/>
    <w:rsid w:val="008D0DD1"/>
    <w:rsid w:val="008E3B7B"/>
    <w:rsid w:val="008E70FB"/>
    <w:rsid w:val="008F0F60"/>
    <w:rsid w:val="008F248B"/>
    <w:rsid w:val="00904F7D"/>
    <w:rsid w:val="00905514"/>
    <w:rsid w:val="00906DC1"/>
    <w:rsid w:val="00910580"/>
    <w:rsid w:val="00914FC6"/>
    <w:rsid w:val="00923CE7"/>
    <w:rsid w:val="009302ED"/>
    <w:rsid w:val="009306AE"/>
    <w:rsid w:val="009331C9"/>
    <w:rsid w:val="00933A97"/>
    <w:rsid w:val="009448C5"/>
    <w:rsid w:val="009724FE"/>
    <w:rsid w:val="00973D77"/>
    <w:rsid w:val="00977178"/>
    <w:rsid w:val="0098412E"/>
    <w:rsid w:val="00990330"/>
    <w:rsid w:val="00993BA5"/>
    <w:rsid w:val="0099756C"/>
    <w:rsid w:val="009A7F27"/>
    <w:rsid w:val="009C1A34"/>
    <w:rsid w:val="009C253B"/>
    <w:rsid w:val="009C34F6"/>
    <w:rsid w:val="009F00A5"/>
    <w:rsid w:val="009F1851"/>
    <w:rsid w:val="009F4A55"/>
    <w:rsid w:val="00A048E5"/>
    <w:rsid w:val="00A130E9"/>
    <w:rsid w:val="00A14AE3"/>
    <w:rsid w:val="00A33021"/>
    <w:rsid w:val="00A3755A"/>
    <w:rsid w:val="00A67A3A"/>
    <w:rsid w:val="00A72FF9"/>
    <w:rsid w:val="00A7719A"/>
    <w:rsid w:val="00A846CB"/>
    <w:rsid w:val="00A9004B"/>
    <w:rsid w:val="00A91428"/>
    <w:rsid w:val="00AA371B"/>
    <w:rsid w:val="00AA403B"/>
    <w:rsid w:val="00AE1CED"/>
    <w:rsid w:val="00AE1F5F"/>
    <w:rsid w:val="00AE7D5A"/>
    <w:rsid w:val="00AF3855"/>
    <w:rsid w:val="00AF64A8"/>
    <w:rsid w:val="00B030F9"/>
    <w:rsid w:val="00B05B9A"/>
    <w:rsid w:val="00B077D9"/>
    <w:rsid w:val="00B3561C"/>
    <w:rsid w:val="00B358C0"/>
    <w:rsid w:val="00B50221"/>
    <w:rsid w:val="00B534DC"/>
    <w:rsid w:val="00B7149D"/>
    <w:rsid w:val="00B77FAE"/>
    <w:rsid w:val="00B94964"/>
    <w:rsid w:val="00B96465"/>
    <w:rsid w:val="00BA1CC5"/>
    <w:rsid w:val="00BA64C3"/>
    <w:rsid w:val="00BC2AF9"/>
    <w:rsid w:val="00BD6E2D"/>
    <w:rsid w:val="00BE2BCC"/>
    <w:rsid w:val="00BE5F55"/>
    <w:rsid w:val="00BF6E9C"/>
    <w:rsid w:val="00C00E40"/>
    <w:rsid w:val="00C05C2F"/>
    <w:rsid w:val="00C11120"/>
    <w:rsid w:val="00C420A3"/>
    <w:rsid w:val="00C4316B"/>
    <w:rsid w:val="00C436E8"/>
    <w:rsid w:val="00C43C27"/>
    <w:rsid w:val="00C4596F"/>
    <w:rsid w:val="00C61794"/>
    <w:rsid w:val="00C62C79"/>
    <w:rsid w:val="00C64580"/>
    <w:rsid w:val="00C70233"/>
    <w:rsid w:val="00C80621"/>
    <w:rsid w:val="00C8111D"/>
    <w:rsid w:val="00C855CC"/>
    <w:rsid w:val="00CA2DE2"/>
    <w:rsid w:val="00CC7841"/>
    <w:rsid w:val="00CD2CD9"/>
    <w:rsid w:val="00CD7138"/>
    <w:rsid w:val="00CE0B9D"/>
    <w:rsid w:val="00CE1F47"/>
    <w:rsid w:val="00CE67F7"/>
    <w:rsid w:val="00CE7B98"/>
    <w:rsid w:val="00D03EC2"/>
    <w:rsid w:val="00D05441"/>
    <w:rsid w:val="00D13E7C"/>
    <w:rsid w:val="00D255D0"/>
    <w:rsid w:val="00D313F6"/>
    <w:rsid w:val="00D34A3C"/>
    <w:rsid w:val="00D35EB8"/>
    <w:rsid w:val="00D3701D"/>
    <w:rsid w:val="00D43292"/>
    <w:rsid w:val="00D46111"/>
    <w:rsid w:val="00D510E6"/>
    <w:rsid w:val="00D533A0"/>
    <w:rsid w:val="00D601B3"/>
    <w:rsid w:val="00D73514"/>
    <w:rsid w:val="00D82D11"/>
    <w:rsid w:val="00D86526"/>
    <w:rsid w:val="00D972C1"/>
    <w:rsid w:val="00DA3489"/>
    <w:rsid w:val="00DA5E7B"/>
    <w:rsid w:val="00DC4662"/>
    <w:rsid w:val="00DC4DE2"/>
    <w:rsid w:val="00DC7DEA"/>
    <w:rsid w:val="00DD4433"/>
    <w:rsid w:val="00DD5F07"/>
    <w:rsid w:val="00DE296A"/>
    <w:rsid w:val="00E14D59"/>
    <w:rsid w:val="00E208C8"/>
    <w:rsid w:val="00E425F5"/>
    <w:rsid w:val="00E44543"/>
    <w:rsid w:val="00E75450"/>
    <w:rsid w:val="00E776C8"/>
    <w:rsid w:val="00E86F59"/>
    <w:rsid w:val="00E9676B"/>
    <w:rsid w:val="00EA2173"/>
    <w:rsid w:val="00EB08E9"/>
    <w:rsid w:val="00EB398C"/>
    <w:rsid w:val="00EB598A"/>
    <w:rsid w:val="00ED3D99"/>
    <w:rsid w:val="00ED433A"/>
    <w:rsid w:val="00ED74E6"/>
    <w:rsid w:val="00EE36B6"/>
    <w:rsid w:val="00EF2527"/>
    <w:rsid w:val="00EF5EFA"/>
    <w:rsid w:val="00F0799F"/>
    <w:rsid w:val="00F10378"/>
    <w:rsid w:val="00F220C9"/>
    <w:rsid w:val="00F228C6"/>
    <w:rsid w:val="00F239EA"/>
    <w:rsid w:val="00F457AA"/>
    <w:rsid w:val="00F539E7"/>
    <w:rsid w:val="00F6157D"/>
    <w:rsid w:val="00F74875"/>
    <w:rsid w:val="00F94A27"/>
    <w:rsid w:val="00FB1C90"/>
    <w:rsid w:val="00FD5E70"/>
    <w:rsid w:val="00FE52D9"/>
    <w:rsid w:val="00FE613E"/>
    <w:rsid w:val="00FE68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4BEE6921-845A-4DEC-96BF-0FD2F34E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0BC"/>
    <w:rPr>
      <w:rFonts w:ascii="Calibri" w:eastAsia="Calibri" w:hAnsi="Calibri" w:cs="Times New Roman"/>
    </w:rPr>
  </w:style>
  <w:style w:type="paragraph" w:styleId="Heading2">
    <w:name w:val="heading 2"/>
    <w:basedOn w:val="Normal"/>
    <w:next w:val="Normal"/>
    <w:link w:val="Heading2Char"/>
    <w:uiPriority w:val="9"/>
    <w:unhideWhenUsed/>
    <w:qFormat/>
    <w:rsid w:val="00BE5F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33A97"/>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wd-text">
    <w:name w:val="kwd-text"/>
    <w:rsid w:val="001C60BC"/>
  </w:style>
  <w:style w:type="character" w:styleId="Emphasis">
    <w:name w:val="Emphasis"/>
    <w:uiPriority w:val="20"/>
    <w:qFormat/>
    <w:rsid w:val="001C60BC"/>
    <w:rPr>
      <w:i/>
      <w:iCs/>
    </w:rPr>
  </w:style>
  <w:style w:type="character" w:customStyle="1" w:styleId="Heading3Char">
    <w:name w:val="Heading 3 Char"/>
    <w:basedOn w:val="DefaultParagraphFont"/>
    <w:link w:val="Heading3"/>
    <w:uiPriority w:val="9"/>
    <w:rsid w:val="00933A97"/>
    <w:rPr>
      <w:rFonts w:ascii="Calibri Light" w:eastAsia="Times New Roman" w:hAnsi="Calibri Light" w:cs="Times New Roman"/>
      <w:b/>
      <w:bCs/>
      <w:sz w:val="26"/>
      <w:szCs w:val="26"/>
    </w:rPr>
  </w:style>
  <w:style w:type="paragraph" w:customStyle="1" w:styleId="p">
    <w:name w:val="p"/>
    <w:basedOn w:val="Normal"/>
    <w:rsid w:val="00933A97"/>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BE5F55"/>
    <w:rPr>
      <w:rFonts w:asciiTheme="majorHAnsi" w:eastAsiaTheme="majorEastAsia" w:hAnsiTheme="majorHAnsi" w:cstheme="majorBidi"/>
      <w:color w:val="2E74B5" w:themeColor="accent1" w:themeShade="BF"/>
      <w:sz w:val="26"/>
      <w:szCs w:val="26"/>
    </w:rPr>
  </w:style>
  <w:style w:type="character" w:styleId="Hyperlink">
    <w:name w:val="Hyperlink"/>
    <w:uiPriority w:val="99"/>
    <w:unhideWhenUsed/>
    <w:rsid w:val="00BE5F55"/>
    <w:rPr>
      <w:color w:val="0563C1"/>
      <w:u w:val="single"/>
    </w:rPr>
  </w:style>
  <w:style w:type="character" w:customStyle="1" w:styleId="A7">
    <w:name w:val="A7"/>
    <w:uiPriority w:val="99"/>
    <w:rsid w:val="00BE5F55"/>
    <w:rPr>
      <w:rFonts w:cs="Book Antiqua"/>
      <w:color w:val="000000"/>
      <w:sz w:val="11"/>
      <w:szCs w:val="11"/>
    </w:rPr>
  </w:style>
  <w:style w:type="paragraph" w:styleId="NormalWeb">
    <w:name w:val="Normal (Web)"/>
    <w:basedOn w:val="Normal"/>
    <w:uiPriority w:val="99"/>
    <w:unhideWhenUsed/>
    <w:rsid w:val="00350FFF"/>
    <w:pPr>
      <w:spacing w:before="100" w:beforeAutospacing="1" w:after="100" w:afterAutospacing="1" w:line="240" w:lineRule="auto"/>
    </w:pPr>
    <w:rPr>
      <w:rFonts w:ascii="Times New Roman" w:eastAsia="Times New Roman" w:hAnsi="Times New Roman"/>
      <w:sz w:val="24"/>
      <w:szCs w:val="24"/>
    </w:rPr>
  </w:style>
  <w:style w:type="character" w:customStyle="1" w:styleId="figpopup-sensitive-area">
    <w:name w:val="figpopup-sensitive-area"/>
    <w:basedOn w:val="DefaultParagraphFont"/>
    <w:rsid w:val="00A72FF9"/>
  </w:style>
  <w:style w:type="character" w:customStyle="1" w:styleId="element-citation">
    <w:name w:val="element-citation"/>
    <w:basedOn w:val="DefaultParagraphFont"/>
    <w:rsid w:val="00A048E5"/>
  </w:style>
  <w:style w:type="character" w:customStyle="1" w:styleId="ref-journal">
    <w:name w:val="ref-journal"/>
    <w:basedOn w:val="DefaultParagraphFont"/>
    <w:rsid w:val="00A048E5"/>
  </w:style>
  <w:style w:type="character" w:customStyle="1" w:styleId="ref-vol">
    <w:name w:val="ref-vol"/>
    <w:basedOn w:val="DefaultParagraphFont"/>
    <w:rsid w:val="00A048E5"/>
  </w:style>
  <w:style w:type="paragraph" w:styleId="ListParagraph">
    <w:name w:val="List Paragraph"/>
    <w:basedOn w:val="Normal"/>
    <w:uiPriority w:val="34"/>
    <w:qFormat/>
    <w:rsid w:val="001805AE"/>
    <w:pPr>
      <w:ind w:left="720"/>
      <w:contextualSpacing/>
    </w:pPr>
  </w:style>
  <w:style w:type="paragraph" w:styleId="BalloonText">
    <w:name w:val="Balloon Text"/>
    <w:basedOn w:val="Normal"/>
    <w:link w:val="BalloonTextChar"/>
    <w:uiPriority w:val="99"/>
    <w:semiHidden/>
    <w:unhideWhenUsed/>
    <w:rsid w:val="00904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F7D"/>
    <w:rPr>
      <w:rFonts w:ascii="Tahoma" w:eastAsia="Calibri" w:hAnsi="Tahoma" w:cs="Tahoma"/>
      <w:sz w:val="16"/>
      <w:szCs w:val="16"/>
    </w:rPr>
  </w:style>
  <w:style w:type="character" w:styleId="PlaceholderText">
    <w:name w:val="Placeholder Text"/>
    <w:basedOn w:val="DefaultParagraphFont"/>
    <w:uiPriority w:val="99"/>
    <w:semiHidden/>
    <w:rsid w:val="00405730"/>
    <w:rPr>
      <w:color w:val="808080"/>
    </w:rPr>
  </w:style>
  <w:style w:type="paragraph" w:styleId="Header">
    <w:name w:val="header"/>
    <w:basedOn w:val="Normal"/>
    <w:link w:val="HeaderChar"/>
    <w:uiPriority w:val="99"/>
    <w:unhideWhenUsed/>
    <w:rsid w:val="009105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580"/>
    <w:rPr>
      <w:rFonts w:ascii="Calibri" w:eastAsia="Calibri" w:hAnsi="Calibri" w:cs="Times New Roman"/>
    </w:rPr>
  </w:style>
  <w:style w:type="paragraph" w:styleId="Footer">
    <w:name w:val="footer"/>
    <w:basedOn w:val="Normal"/>
    <w:link w:val="FooterChar"/>
    <w:uiPriority w:val="99"/>
    <w:unhideWhenUsed/>
    <w:rsid w:val="009105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58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73449">
      <w:bodyDiv w:val="1"/>
      <w:marLeft w:val="0"/>
      <w:marRight w:val="0"/>
      <w:marTop w:val="0"/>
      <w:marBottom w:val="0"/>
      <w:divBdr>
        <w:top w:val="none" w:sz="0" w:space="0" w:color="auto"/>
        <w:left w:val="none" w:sz="0" w:space="0" w:color="auto"/>
        <w:bottom w:val="none" w:sz="0" w:space="0" w:color="auto"/>
        <w:right w:val="none" w:sz="0" w:space="0" w:color="auto"/>
      </w:divBdr>
      <w:divsChild>
        <w:div w:id="1747537172">
          <w:marLeft w:val="0"/>
          <w:marRight w:val="0"/>
          <w:marTop w:val="0"/>
          <w:marBottom w:val="0"/>
          <w:divBdr>
            <w:top w:val="none" w:sz="0" w:space="0" w:color="auto"/>
            <w:left w:val="none" w:sz="0" w:space="0" w:color="auto"/>
            <w:bottom w:val="none" w:sz="0" w:space="0" w:color="auto"/>
            <w:right w:val="none" w:sz="0" w:space="0" w:color="auto"/>
          </w:divBdr>
        </w:div>
      </w:divsChild>
    </w:div>
    <w:div w:id="168450437">
      <w:bodyDiv w:val="1"/>
      <w:marLeft w:val="0"/>
      <w:marRight w:val="0"/>
      <w:marTop w:val="0"/>
      <w:marBottom w:val="0"/>
      <w:divBdr>
        <w:top w:val="none" w:sz="0" w:space="0" w:color="auto"/>
        <w:left w:val="none" w:sz="0" w:space="0" w:color="auto"/>
        <w:bottom w:val="none" w:sz="0" w:space="0" w:color="auto"/>
        <w:right w:val="none" w:sz="0" w:space="0" w:color="auto"/>
      </w:divBdr>
    </w:div>
    <w:div w:id="1587033150">
      <w:bodyDiv w:val="1"/>
      <w:marLeft w:val="0"/>
      <w:marRight w:val="0"/>
      <w:marTop w:val="0"/>
      <w:marBottom w:val="0"/>
      <w:divBdr>
        <w:top w:val="none" w:sz="0" w:space="0" w:color="auto"/>
        <w:left w:val="none" w:sz="0" w:space="0" w:color="auto"/>
        <w:bottom w:val="none" w:sz="0" w:space="0" w:color="auto"/>
        <w:right w:val="none" w:sz="0" w:space="0" w:color="auto"/>
      </w:divBdr>
      <w:divsChild>
        <w:div w:id="1248809462">
          <w:marLeft w:val="0"/>
          <w:marRight w:val="0"/>
          <w:marTop w:val="0"/>
          <w:marBottom w:val="0"/>
          <w:divBdr>
            <w:top w:val="none" w:sz="0" w:space="0" w:color="auto"/>
            <w:left w:val="none" w:sz="0" w:space="0" w:color="auto"/>
            <w:bottom w:val="none" w:sz="0" w:space="0" w:color="auto"/>
            <w:right w:val="none" w:sz="0" w:space="0" w:color="auto"/>
          </w:divBdr>
        </w:div>
        <w:div w:id="1871409967">
          <w:marLeft w:val="0"/>
          <w:marRight w:val="0"/>
          <w:marTop w:val="0"/>
          <w:marBottom w:val="0"/>
          <w:divBdr>
            <w:top w:val="none" w:sz="0" w:space="0" w:color="auto"/>
            <w:left w:val="none" w:sz="0" w:space="0" w:color="auto"/>
            <w:bottom w:val="none" w:sz="0" w:space="0" w:color="auto"/>
            <w:right w:val="none" w:sz="0" w:space="0" w:color="auto"/>
          </w:divBdr>
        </w:div>
        <w:div w:id="1843473777">
          <w:marLeft w:val="0"/>
          <w:marRight w:val="0"/>
          <w:marTop w:val="0"/>
          <w:marBottom w:val="0"/>
          <w:divBdr>
            <w:top w:val="none" w:sz="0" w:space="0" w:color="auto"/>
            <w:left w:val="none" w:sz="0" w:space="0" w:color="auto"/>
            <w:bottom w:val="none" w:sz="0" w:space="0" w:color="auto"/>
            <w:right w:val="none" w:sz="0" w:space="0" w:color="auto"/>
          </w:divBdr>
        </w:div>
        <w:div w:id="1368065725">
          <w:marLeft w:val="0"/>
          <w:marRight w:val="0"/>
          <w:marTop w:val="0"/>
          <w:marBottom w:val="0"/>
          <w:divBdr>
            <w:top w:val="none" w:sz="0" w:space="0" w:color="auto"/>
            <w:left w:val="none" w:sz="0" w:space="0" w:color="auto"/>
            <w:bottom w:val="none" w:sz="0" w:space="0" w:color="auto"/>
            <w:right w:val="none" w:sz="0" w:space="0" w:color="auto"/>
          </w:divBdr>
        </w:div>
        <w:div w:id="2009747536">
          <w:marLeft w:val="0"/>
          <w:marRight w:val="0"/>
          <w:marTop w:val="0"/>
          <w:marBottom w:val="0"/>
          <w:divBdr>
            <w:top w:val="none" w:sz="0" w:space="0" w:color="auto"/>
            <w:left w:val="none" w:sz="0" w:space="0" w:color="auto"/>
            <w:bottom w:val="none" w:sz="0" w:space="0" w:color="auto"/>
            <w:right w:val="none" w:sz="0" w:space="0" w:color="auto"/>
          </w:divBdr>
        </w:div>
        <w:div w:id="825318861">
          <w:marLeft w:val="0"/>
          <w:marRight w:val="0"/>
          <w:marTop w:val="0"/>
          <w:marBottom w:val="0"/>
          <w:divBdr>
            <w:top w:val="none" w:sz="0" w:space="0" w:color="auto"/>
            <w:left w:val="none" w:sz="0" w:space="0" w:color="auto"/>
            <w:bottom w:val="none" w:sz="0" w:space="0" w:color="auto"/>
            <w:right w:val="none" w:sz="0" w:space="0" w:color="auto"/>
          </w:divBdr>
        </w:div>
        <w:div w:id="833953281">
          <w:marLeft w:val="0"/>
          <w:marRight w:val="0"/>
          <w:marTop w:val="0"/>
          <w:marBottom w:val="0"/>
          <w:divBdr>
            <w:top w:val="none" w:sz="0" w:space="0" w:color="auto"/>
            <w:left w:val="none" w:sz="0" w:space="0" w:color="auto"/>
            <w:bottom w:val="none" w:sz="0" w:space="0" w:color="auto"/>
            <w:right w:val="none" w:sz="0" w:space="0" w:color="auto"/>
          </w:divBdr>
        </w:div>
        <w:div w:id="527067019">
          <w:marLeft w:val="0"/>
          <w:marRight w:val="0"/>
          <w:marTop w:val="0"/>
          <w:marBottom w:val="0"/>
          <w:divBdr>
            <w:top w:val="none" w:sz="0" w:space="0" w:color="auto"/>
            <w:left w:val="none" w:sz="0" w:space="0" w:color="auto"/>
            <w:bottom w:val="none" w:sz="0" w:space="0" w:color="auto"/>
            <w:right w:val="none" w:sz="0" w:space="0" w:color="auto"/>
          </w:divBdr>
        </w:div>
        <w:div w:id="1967812700">
          <w:marLeft w:val="0"/>
          <w:marRight w:val="0"/>
          <w:marTop w:val="0"/>
          <w:marBottom w:val="0"/>
          <w:divBdr>
            <w:top w:val="none" w:sz="0" w:space="0" w:color="auto"/>
            <w:left w:val="none" w:sz="0" w:space="0" w:color="auto"/>
            <w:bottom w:val="none" w:sz="0" w:space="0" w:color="auto"/>
            <w:right w:val="none" w:sz="0" w:space="0" w:color="auto"/>
          </w:divBdr>
        </w:div>
        <w:div w:id="623583875">
          <w:marLeft w:val="0"/>
          <w:marRight w:val="0"/>
          <w:marTop w:val="0"/>
          <w:marBottom w:val="0"/>
          <w:divBdr>
            <w:top w:val="none" w:sz="0" w:space="0" w:color="auto"/>
            <w:left w:val="none" w:sz="0" w:space="0" w:color="auto"/>
            <w:bottom w:val="none" w:sz="0" w:space="0" w:color="auto"/>
            <w:right w:val="none" w:sz="0" w:space="0" w:color="auto"/>
          </w:divBdr>
        </w:div>
        <w:div w:id="91362711">
          <w:marLeft w:val="0"/>
          <w:marRight w:val="0"/>
          <w:marTop w:val="0"/>
          <w:marBottom w:val="0"/>
          <w:divBdr>
            <w:top w:val="none" w:sz="0" w:space="0" w:color="auto"/>
            <w:left w:val="none" w:sz="0" w:space="0" w:color="auto"/>
            <w:bottom w:val="none" w:sz="0" w:space="0" w:color="auto"/>
            <w:right w:val="none" w:sz="0" w:space="0" w:color="auto"/>
          </w:divBdr>
        </w:div>
        <w:div w:id="1664049241">
          <w:marLeft w:val="0"/>
          <w:marRight w:val="0"/>
          <w:marTop w:val="0"/>
          <w:marBottom w:val="0"/>
          <w:divBdr>
            <w:top w:val="none" w:sz="0" w:space="0" w:color="auto"/>
            <w:left w:val="none" w:sz="0" w:space="0" w:color="auto"/>
            <w:bottom w:val="none" w:sz="0" w:space="0" w:color="auto"/>
            <w:right w:val="none" w:sz="0" w:space="0" w:color="auto"/>
          </w:divBdr>
        </w:div>
        <w:div w:id="1551302948">
          <w:marLeft w:val="0"/>
          <w:marRight w:val="0"/>
          <w:marTop w:val="0"/>
          <w:marBottom w:val="0"/>
          <w:divBdr>
            <w:top w:val="none" w:sz="0" w:space="0" w:color="auto"/>
            <w:left w:val="none" w:sz="0" w:space="0" w:color="auto"/>
            <w:bottom w:val="none" w:sz="0" w:space="0" w:color="auto"/>
            <w:right w:val="none" w:sz="0" w:space="0" w:color="auto"/>
          </w:divBdr>
        </w:div>
        <w:div w:id="1196119862">
          <w:marLeft w:val="0"/>
          <w:marRight w:val="0"/>
          <w:marTop w:val="0"/>
          <w:marBottom w:val="0"/>
          <w:divBdr>
            <w:top w:val="none" w:sz="0" w:space="0" w:color="auto"/>
            <w:left w:val="none" w:sz="0" w:space="0" w:color="auto"/>
            <w:bottom w:val="none" w:sz="0" w:space="0" w:color="auto"/>
            <w:right w:val="none" w:sz="0" w:space="0" w:color="auto"/>
          </w:divBdr>
        </w:div>
        <w:div w:id="1602879734">
          <w:marLeft w:val="0"/>
          <w:marRight w:val="0"/>
          <w:marTop w:val="0"/>
          <w:marBottom w:val="0"/>
          <w:divBdr>
            <w:top w:val="none" w:sz="0" w:space="0" w:color="auto"/>
            <w:left w:val="none" w:sz="0" w:space="0" w:color="auto"/>
            <w:bottom w:val="none" w:sz="0" w:space="0" w:color="auto"/>
            <w:right w:val="none" w:sz="0" w:space="0" w:color="auto"/>
          </w:divBdr>
        </w:div>
        <w:div w:id="1576085556">
          <w:marLeft w:val="0"/>
          <w:marRight w:val="0"/>
          <w:marTop w:val="0"/>
          <w:marBottom w:val="0"/>
          <w:divBdr>
            <w:top w:val="none" w:sz="0" w:space="0" w:color="auto"/>
            <w:left w:val="none" w:sz="0" w:space="0" w:color="auto"/>
            <w:bottom w:val="none" w:sz="0" w:space="0" w:color="auto"/>
            <w:right w:val="none" w:sz="0" w:space="0" w:color="auto"/>
          </w:divBdr>
        </w:div>
        <w:div w:id="1794518884">
          <w:marLeft w:val="0"/>
          <w:marRight w:val="0"/>
          <w:marTop w:val="0"/>
          <w:marBottom w:val="0"/>
          <w:divBdr>
            <w:top w:val="none" w:sz="0" w:space="0" w:color="auto"/>
            <w:left w:val="none" w:sz="0" w:space="0" w:color="auto"/>
            <w:bottom w:val="none" w:sz="0" w:space="0" w:color="auto"/>
            <w:right w:val="none" w:sz="0" w:space="0" w:color="auto"/>
          </w:divBdr>
        </w:div>
        <w:div w:id="736057300">
          <w:marLeft w:val="0"/>
          <w:marRight w:val="0"/>
          <w:marTop w:val="0"/>
          <w:marBottom w:val="0"/>
          <w:divBdr>
            <w:top w:val="none" w:sz="0" w:space="0" w:color="auto"/>
            <w:left w:val="none" w:sz="0" w:space="0" w:color="auto"/>
            <w:bottom w:val="none" w:sz="0" w:space="0" w:color="auto"/>
            <w:right w:val="none" w:sz="0" w:space="0" w:color="auto"/>
          </w:divBdr>
        </w:div>
        <w:div w:id="238102825">
          <w:marLeft w:val="0"/>
          <w:marRight w:val="0"/>
          <w:marTop w:val="0"/>
          <w:marBottom w:val="0"/>
          <w:divBdr>
            <w:top w:val="none" w:sz="0" w:space="0" w:color="auto"/>
            <w:left w:val="none" w:sz="0" w:space="0" w:color="auto"/>
            <w:bottom w:val="none" w:sz="0" w:space="0" w:color="auto"/>
            <w:right w:val="none" w:sz="0" w:space="0" w:color="auto"/>
          </w:divBdr>
        </w:div>
        <w:div w:id="578756444">
          <w:marLeft w:val="0"/>
          <w:marRight w:val="0"/>
          <w:marTop w:val="0"/>
          <w:marBottom w:val="0"/>
          <w:divBdr>
            <w:top w:val="none" w:sz="0" w:space="0" w:color="auto"/>
            <w:left w:val="none" w:sz="0" w:space="0" w:color="auto"/>
            <w:bottom w:val="none" w:sz="0" w:space="0" w:color="auto"/>
            <w:right w:val="none" w:sz="0" w:space="0" w:color="auto"/>
          </w:divBdr>
        </w:div>
        <w:div w:id="195389059">
          <w:marLeft w:val="0"/>
          <w:marRight w:val="0"/>
          <w:marTop w:val="0"/>
          <w:marBottom w:val="0"/>
          <w:divBdr>
            <w:top w:val="none" w:sz="0" w:space="0" w:color="auto"/>
            <w:left w:val="none" w:sz="0" w:space="0" w:color="auto"/>
            <w:bottom w:val="none" w:sz="0" w:space="0" w:color="auto"/>
            <w:right w:val="none" w:sz="0" w:space="0" w:color="auto"/>
          </w:divBdr>
        </w:div>
      </w:divsChild>
    </w:div>
    <w:div w:id="1901863629">
      <w:bodyDiv w:val="1"/>
      <w:marLeft w:val="0"/>
      <w:marRight w:val="0"/>
      <w:marTop w:val="0"/>
      <w:marBottom w:val="0"/>
      <w:divBdr>
        <w:top w:val="none" w:sz="0" w:space="0" w:color="auto"/>
        <w:left w:val="none" w:sz="0" w:space="0" w:color="auto"/>
        <w:bottom w:val="none" w:sz="0" w:space="0" w:color="auto"/>
        <w:right w:val="none" w:sz="0" w:space="0" w:color="auto"/>
      </w:divBdr>
      <w:divsChild>
        <w:div w:id="1574655132">
          <w:marLeft w:val="0"/>
          <w:marRight w:val="0"/>
          <w:marTop w:val="0"/>
          <w:marBottom w:val="0"/>
          <w:divBdr>
            <w:top w:val="none" w:sz="0" w:space="0" w:color="auto"/>
            <w:left w:val="none" w:sz="0" w:space="0" w:color="auto"/>
            <w:bottom w:val="none" w:sz="0" w:space="0" w:color="auto"/>
            <w:right w:val="none" w:sz="0" w:space="0" w:color="auto"/>
          </w:divBdr>
        </w:div>
        <w:div w:id="233125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D21B2-48A8-4E6B-8FF5-E75CB1F9D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2672</TotalTime>
  <Pages>4</Pages>
  <Words>2713</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jawed iqbal</dc:creator>
  <cp:keywords/>
  <dc:description/>
  <cp:lastModifiedBy>user</cp:lastModifiedBy>
  <cp:revision>262</cp:revision>
  <dcterms:created xsi:type="dcterms:W3CDTF">2016-08-07T15:00:00Z</dcterms:created>
  <dcterms:modified xsi:type="dcterms:W3CDTF">2018-01-03T13:25:00Z</dcterms:modified>
</cp:coreProperties>
</file>